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D45C1C">
      <w:r w:rsidRPr="00D45C1C">
        <w:t>Перечни инвестиционных проектов</w:t>
      </w:r>
      <w:r>
        <w:t xml:space="preserve"> на период реализации инвестиционной программы отсутствуют</w:t>
      </w:r>
      <w:bookmarkStart w:id="0" w:name="_GoBack"/>
      <w:bookmarkEnd w:id="0"/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CD"/>
    <w:rsid w:val="001F306E"/>
    <w:rsid w:val="00A40CCD"/>
    <w:rsid w:val="00D45C1C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>JSC Tyazhmash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Катькина</dc:creator>
  <cp:keywords/>
  <dc:description/>
  <cp:lastModifiedBy>Ольга А. Катькина</cp:lastModifiedBy>
  <cp:revision>2</cp:revision>
  <dcterms:created xsi:type="dcterms:W3CDTF">2017-11-10T06:36:00Z</dcterms:created>
  <dcterms:modified xsi:type="dcterms:W3CDTF">2017-11-10T06:37:00Z</dcterms:modified>
</cp:coreProperties>
</file>