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CA1782">
        <w:t>декабре</w:t>
      </w:r>
      <w:r w:rsidR="00C24983">
        <w:t xml:space="preserve"> 2018 </w:t>
      </w:r>
      <w:r w:rsidR="00995DDB" w:rsidRPr="00995DDB">
        <w:t xml:space="preserve">– </w:t>
      </w:r>
      <w:r w:rsidR="00CA1782">
        <w:t>1 № 73 от 17.12.18 ЗАО «Дельта» увеличение максимальной мощности.</w:t>
      </w:r>
      <w:bookmarkStart w:id="0" w:name="_GoBack"/>
      <w:bookmarkEnd w:id="0"/>
      <w:r w:rsidR="00CA1782">
        <w:t xml:space="preserve"> 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A1782"/>
    <w:rsid w:val="00CD218B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3A75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8</cp:revision>
  <dcterms:created xsi:type="dcterms:W3CDTF">2018-10-01T04:06:00Z</dcterms:created>
  <dcterms:modified xsi:type="dcterms:W3CDTF">2018-12-24T12:03:00Z</dcterms:modified>
</cp:coreProperties>
</file>