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80" w:rsidRPr="00315A80" w:rsidRDefault="00315A80" w:rsidP="00315A80">
      <w:pPr>
        <w:spacing w:after="255" w:line="300" w:lineRule="atLeast"/>
        <w:outlineLvl w:val="1"/>
        <w:rPr>
          <w:rFonts w:ascii="Arial" w:eastAsia="Times New Roman" w:hAnsi="Arial" w:cs="Arial"/>
          <w:b/>
          <w:bCs/>
          <w:color w:val="4D4D4D"/>
          <w:sz w:val="27"/>
          <w:szCs w:val="27"/>
          <w:lang w:eastAsia="ru-RU"/>
        </w:rPr>
      </w:pPr>
      <w:r w:rsidRPr="00315A80">
        <w:rPr>
          <w:rFonts w:ascii="Arial" w:eastAsia="Times New Roman" w:hAnsi="Arial" w:cs="Arial"/>
          <w:b/>
          <w:bCs/>
          <w:color w:val="4D4D4D"/>
          <w:sz w:val="27"/>
          <w:szCs w:val="27"/>
          <w:lang w:eastAsia="ru-RU"/>
        </w:rPr>
        <w:t>ПРИКАЗ Минэнерго России (Министерства энергетики РФ) от 15 апреля 2014 г. №186 "О ЕДИНЫХ СТАНДАРТАХ КАЧЕСТВА ОБСЛУЖИВАНИЯ СЕТЕВЫМИ ОРГАНИЗАЦИЯМИ ПОТРЕБИТЕЛЕЙ УСЛУГ СЕТЕВЫХ ОРГАНИЗАЦИЙ"</w:t>
      </w:r>
    </w:p>
    <w:p w:rsidR="00315A80" w:rsidRPr="00315A80" w:rsidRDefault="00315A80" w:rsidP="00315A80">
      <w:pPr>
        <w:spacing w:after="180" w:line="255" w:lineRule="atLeast"/>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27 июня 2014 </w:t>
      </w:r>
    </w:p>
    <w:p w:rsidR="00315A80" w:rsidRPr="00315A80" w:rsidRDefault="00315A80" w:rsidP="00315A80">
      <w:pPr>
        <w:spacing w:after="255" w:line="270" w:lineRule="atLeast"/>
        <w:rPr>
          <w:rFonts w:ascii="Arial" w:eastAsia="Times New Roman" w:hAnsi="Arial" w:cs="Arial"/>
          <w:color w:val="333333"/>
          <w:sz w:val="23"/>
          <w:szCs w:val="23"/>
          <w:lang w:eastAsia="ru-RU"/>
        </w:rPr>
      </w:pPr>
      <w:bookmarkStart w:id="0" w:name="0"/>
      <w:bookmarkEnd w:id="0"/>
      <w:r w:rsidRPr="00315A80">
        <w:rPr>
          <w:rFonts w:ascii="Arial" w:eastAsia="Times New Roman" w:hAnsi="Arial" w:cs="Arial"/>
          <w:color w:val="333333"/>
          <w:sz w:val="23"/>
          <w:szCs w:val="23"/>
          <w:lang w:eastAsia="ru-RU"/>
        </w:rPr>
        <w:t>в соответствии с пунктом 3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 861 (Собрание законодательства Российской Федерации. 2004, № 52, ст. 5525; 2013, № 31, ст. 4226), приказываю:</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1. Утвердить прилагаемые Единые стандарты качества обслуживания сетевыми организациями потребителей услуг сетевых организаций.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2. Настоящий приказ вступает в силу в установленном порядке, за исключением глав II и III Единых стандартов качества обслуживания сетевыми организациями потребителей услуг сетевых организаций, вступающих в силу по истечении шести месяцев со дня вступления в силу настоящею приказа.</w:t>
      </w:r>
    </w:p>
    <w:tbl>
      <w:tblPr>
        <w:tblW w:w="0" w:type="auto"/>
        <w:tblCellMar>
          <w:top w:w="15" w:type="dxa"/>
          <w:left w:w="15" w:type="dxa"/>
          <w:bottom w:w="15" w:type="dxa"/>
          <w:right w:w="15" w:type="dxa"/>
        </w:tblCellMar>
        <w:tblLook w:val="04A0" w:firstRow="1" w:lastRow="0" w:firstColumn="1" w:lastColumn="0" w:noHBand="0" w:noVBand="1"/>
      </w:tblPr>
      <w:tblGrid>
        <w:gridCol w:w="1072"/>
        <w:gridCol w:w="1072"/>
      </w:tblGrid>
      <w:tr w:rsidR="00315A80" w:rsidRPr="00315A80" w:rsidTr="00315A80">
        <w:tc>
          <w:tcPr>
            <w:tcW w:w="2500" w:type="pct"/>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Министр </w:t>
            </w:r>
          </w:p>
        </w:tc>
        <w:tc>
          <w:tcPr>
            <w:tcW w:w="2500" w:type="pct"/>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Л.В. </w:t>
            </w:r>
            <w:proofErr w:type="spellStart"/>
            <w:r w:rsidRPr="00315A80">
              <w:rPr>
                <w:rFonts w:ascii="Arial" w:eastAsia="Times New Roman" w:hAnsi="Arial" w:cs="Arial"/>
                <w:color w:val="333333"/>
                <w:sz w:val="21"/>
                <w:szCs w:val="21"/>
                <w:lang w:eastAsia="ru-RU"/>
              </w:rPr>
              <w:t>Новак</w:t>
            </w:r>
            <w:proofErr w:type="spellEnd"/>
            <w:r w:rsidRPr="00315A80">
              <w:rPr>
                <w:rFonts w:ascii="Arial" w:eastAsia="Times New Roman" w:hAnsi="Arial" w:cs="Arial"/>
                <w:color w:val="333333"/>
                <w:sz w:val="21"/>
                <w:szCs w:val="21"/>
                <w:lang w:eastAsia="ru-RU"/>
              </w:rPr>
              <w:t xml:space="preserve"> </w:t>
            </w:r>
          </w:p>
        </w:tc>
      </w:tr>
    </w:tbl>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Зарегистрировано в Минюсте РФ 18 июня 2014 г.</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Регистрационный № 32761</w:t>
      </w:r>
    </w:p>
    <w:p w:rsidR="00315A80" w:rsidRPr="00315A80" w:rsidRDefault="00315A80" w:rsidP="00315A80">
      <w:pPr>
        <w:spacing w:after="255" w:line="270" w:lineRule="atLeast"/>
        <w:outlineLvl w:val="2"/>
        <w:rPr>
          <w:rFonts w:ascii="Arial" w:eastAsia="Times New Roman" w:hAnsi="Arial" w:cs="Arial"/>
          <w:b/>
          <w:bCs/>
          <w:color w:val="333333"/>
          <w:sz w:val="26"/>
          <w:szCs w:val="26"/>
          <w:lang w:eastAsia="ru-RU"/>
        </w:rPr>
      </w:pPr>
      <w:r w:rsidRPr="00315A80">
        <w:rPr>
          <w:rFonts w:ascii="Arial" w:eastAsia="Times New Roman" w:hAnsi="Arial" w:cs="Arial"/>
          <w:b/>
          <w:bCs/>
          <w:color w:val="333333"/>
          <w:sz w:val="26"/>
          <w:szCs w:val="26"/>
          <w:lang w:eastAsia="ru-RU"/>
        </w:rPr>
        <w:t>Единые стандарты качества обслуживания сетевыми организациями потребителей услуг сетевых организаций</w:t>
      </w:r>
      <w:r w:rsidRPr="00315A80">
        <w:rPr>
          <w:rFonts w:ascii="Arial" w:eastAsia="Times New Roman" w:hAnsi="Arial" w:cs="Arial"/>
          <w:b/>
          <w:bCs/>
          <w:color w:val="333333"/>
          <w:sz w:val="26"/>
          <w:szCs w:val="26"/>
          <w:lang w:eastAsia="ru-RU"/>
        </w:rPr>
        <w:br/>
        <w:t>(утв. Министерства энергетики РФ от 15 апреля 2014 г. № 186)</w:t>
      </w:r>
    </w:p>
    <w:p w:rsidR="00315A80" w:rsidRPr="00315A80" w:rsidRDefault="00315A80" w:rsidP="00315A80">
      <w:pPr>
        <w:spacing w:after="255" w:line="270" w:lineRule="atLeast"/>
        <w:outlineLvl w:val="2"/>
        <w:rPr>
          <w:rFonts w:ascii="Arial" w:eastAsia="Times New Roman" w:hAnsi="Arial" w:cs="Arial"/>
          <w:b/>
          <w:bCs/>
          <w:color w:val="333333"/>
          <w:sz w:val="26"/>
          <w:szCs w:val="26"/>
          <w:lang w:eastAsia="ru-RU"/>
        </w:rPr>
      </w:pPr>
      <w:r w:rsidRPr="00315A80">
        <w:rPr>
          <w:rFonts w:ascii="Arial" w:eastAsia="Times New Roman" w:hAnsi="Arial" w:cs="Arial"/>
          <w:b/>
          <w:bCs/>
          <w:color w:val="333333"/>
          <w:sz w:val="26"/>
          <w:szCs w:val="26"/>
          <w:lang w:eastAsia="ru-RU"/>
        </w:rPr>
        <w:t>I. Общие положения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1. </w:t>
      </w:r>
      <w:proofErr w:type="gramStart"/>
      <w:r w:rsidRPr="00315A80">
        <w:rPr>
          <w:rFonts w:ascii="Arial" w:eastAsia="Times New Roman" w:hAnsi="Arial" w:cs="Arial"/>
          <w:color w:val="333333"/>
          <w:sz w:val="23"/>
          <w:szCs w:val="23"/>
          <w:lang w:eastAsia="ru-RU"/>
        </w:rPr>
        <w:t xml:space="preserve">Настоящие Единые стандарты качества обслуживания сетевыми организациями потребителей услуг сетевых организаций устанавливают требования к обслуживанию сетевыми организациями лиц, являющихся потребителями услуг сетевых организаций по передаче электрической энергии (за исключением сетевых организаций, </w:t>
      </w:r>
      <w:proofErr w:type="spellStart"/>
      <w:r w:rsidRPr="00315A80">
        <w:rPr>
          <w:rFonts w:ascii="Arial" w:eastAsia="Times New Roman" w:hAnsi="Arial" w:cs="Arial"/>
          <w:color w:val="333333"/>
          <w:sz w:val="23"/>
          <w:szCs w:val="23"/>
          <w:lang w:eastAsia="ru-RU"/>
        </w:rPr>
        <w:t>энергосбытовых</w:t>
      </w:r>
      <w:proofErr w:type="spellEnd"/>
      <w:r w:rsidRPr="00315A80">
        <w:rPr>
          <w:rFonts w:ascii="Arial" w:eastAsia="Times New Roman" w:hAnsi="Arial" w:cs="Arial"/>
          <w:color w:val="333333"/>
          <w:sz w:val="23"/>
          <w:szCs w:val="23"/>
          <w:lang w:eastAsia="ru-RU"/>
        </w:rPr>
        <w:t xml:space="preserve"> организаций и гарантирующих поставщиков), в том числе обслуживаемых </w:t>
      </w:r>
      <w:proofErr w:type="spellStart"/>
      <w:r w:rsidRPr="00315A80">
        <w:rPr>
          <w:rFonts w:ascii="Arial" w:eastAsia="Times New Roman" w:hAnsi="Arial" w:cs="Arial"/>
          <w:color w:val="333333"/>
          <w:sz w:val="23"/>
          <w:szCs w:val="23"/>
          <w:lang w:eastAsia="ru-RU"/>
        </w:rPr>
        <w:t>энергосбытовой</w:t>
      </w:r>
      <w:proofErr w:type="spellEnd"/>
      <w:r w:rsidRPr="00315A80">
        <w:rPr>
          <w:rFonts w:ascii="Arial" w:eastAsia="Times New Roman" w:hAnsi="Arial" w:cs="Arial"/>
          <w:color w:val="333333"/>
          <w:sz w:val="23"/>
          <w:szCs w:val="23"/>
          <w:lang w:eastAsia="ru-RU"/>
        </w:rPr>
        <w:t xml:space="preserve"> организацией и гарантирующим поставщиком, и лиц, обратившихся в сетевую организацию с целью заключения договора об оказании услуг по передаче</w:t>
      </w:r>
      <w:proofErr w:type="gramEnd"/>
      <w:r w:rsidRPr="00315A80">
        <w:rPr>
          <w:rFonts w:ascii="Arial" w:eastAsia="Times New Roman" w:hAnsi="Arial" w:cs="Arial"/>
          <w:color w:val="333333"/>
          <w:sz w:val="23"/>
          <w:szCs w:val="23"/>
          <w:lang w:eastAsia="ru-RU"/>
        </w:rPr>
        <w:t xml:space="preserve"> электрической энергии или осуществлении технологического присоединения к электрическим сетям (за исключением сетевых организаций, </w:t>
      </w:r>
      <w:proofErr w:type="spellStart"/>
      <w:r w:rsidRPr="00315A80">
        <w:rPr>
          <w:rFonts w:ascii="Arial" w:eastAsia="Times New Roman" w:hAnsi="Arial" w:cs="Arial"/>
          <w:color w:val="333333"/>
          <w:sz w:val="23"/>
          <w:szCs w:val="23"/>
          <w:lang w:eastAsia="ru-RU"/>
        </w:rPr>
        <w:t>энергосбытовых</w:t>
      </w:r>
      <w:proofErr w:type="spellEnd"/>
      <w:r w:rsidRPr="00315A80">
        <w:rPr>
          <w:rFonts w:ascii="Arial" w:eastAsia="Times New Roman" w:hAnsi="Arial" w:cs="Arial"/>
          <w:color w:val="333333"/>
          <w:sz w:val="23"/>
          <w:szCs w:val="23"/>
          <w:lang w:eastAsia="ru-RU"/>
        </w:rPr>
        <w:t xml:space="preserve"> организаций и гарантирующих поставщиков) (далее - потребители, технологическое присоединение).</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2. Сетевая организация обеспечивает рассмотрение обращений потребителей, поступивших в устной, письменной форме или в форме электронного документа.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Взаимодействие сетевой организации с потребителями в части разрешения вопросов, содержащихся в обращениях потребителей и предоставления им возможности реализации прав, предусмотренных законодательством Российской Федерации (далее - обслуживание потребителей), осуществляется в соответствии с требованиями настоящих Единых стандартов.</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3. В целях оказания услуг по передаче электрической энергии сетевая организация при обслуживании потребителей осуществляет:</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а) заключение договора об оказании услуг по передаче электрической 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б) внесение изменений в договор об оказании услуг по передаче электрической 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расторжение договора об оказании услуг по передаче электрической 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г) информирование потребителя об аварийных ситуациях в распределительных электрических сетях сетевой организации, ремонтных и профилактических работах, плановых ограничениях режима потребления электрической энергии, влияющих на исполнение обязательств по договору об оказании услуг по передаче электрической 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д) допуск уполномоченных представителей потребителя услуг в пункты контроля и учета количества и качества электрической энергии в порядке и случаях, установленных договором об оказании услуг по передаче электрической 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е) согласование места установки прибора учета электрической энергии (мощности) (далее - прибор учета), схемы подключения прибора учета и иных компонентов измерительных комплексов и систем учета электрической энергии (мощности), а также метрологических характеристик прибора учета;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ж) допуск в эксплуатацию прибора учета;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з) снятие контрольных показаний приборов учета;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и) прием показаний приборов учета от потребителя;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к) проверку, в том числе снятие показаний, прибора учета перед его демонтажем для ремонта, поверки или замены;</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л) расчет объема переданной электрической энергии потребителю;</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м) контроль показателей качества электрической энергии в точках присоединения </w:t>
      </w:r>
      <w:proofErr w:type="spellStart"/>
      <w:r w:rsidRPr="00315A80">
        <w:rPr>
          <w:rFonts w:ascii="Arial" w:eastAsia="Times New Roman" w:hAnsi="Arial" w:cs="Arial"/>
          <w:color w:val="333333"/>
          <w:sz w:val="23"/>
          <w:szCs w:val="23"/>
          <w:lang w:eastAsia="ru-RU"/>
        </w:rPr>
        <w:t>энергопринимающих</w:t>
      </w:r>
      <w:proofErr w:type="spellEnd"/>
      <w:r w:rsidRPr="00315A80">
        <w:rPr>
          <w:rFonts w:ascii="Arial" w:eastAsia="Times New Roman" w:hAnsi="Arial" w:cs="Arial"/>
          <w:color w:val="333333"/>
          <w:sz w:val="23"/>
          <w:szCs w:val="23"/>
          <w:lang w:eastAsia="ru-RU"/>
        </w:rPr>
        <w:t xml:space="preserve"> установок потребителя электрической энергии к электрическим сетям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н) контроль значений соотношения потребления активной и реактивной мощности для отдельных </w:t>
      </w:r>
      <w:proofErr w:type="spellStart"/>
      <w:r w:rsidRPr="00315A80">
        <w:rPr>
          <w:rFonts w:ascii="Arial" w:eastAsia="Times New Roman" w:hAnsi="Arial" w:cs="Arial"/>
          <w:color w:val="333333"/>
          <w:sz w:val="23"/>
          <w:szCs w:val="23"/>
          <w:lang w:eastAsia="ru-RU"/>
        </w:rPr>
        <w:t>энергопринимающих</w:t>
      </w:r>
      <w:proofErr w:type="spellEnd"/>
      <w:r w:rsidRPr="00315A80">
        <w:rPr>
          <w:rFonts w:ascii="Arial" w:eastAsia="Times New Roman" w:hAnsi="Arial" w:cs="Arial"/>
          <w:color w:val="333333"/>
          <w:sz w:val="23"/>
          <w:szCs w:val="23"/>
          <w:lang w:eastAsia="ru-RU"/>
        </w:rPr>
        <w:t xml:space="preserve"> устройств (групп </w:t>
      </w:r>
      <w:proofErr w:type="spellStart"/>
      <w:r w:rsidRPr="00315A80">
        <w:rPr>
          <w:rFonts w:ascii="Arial" w:eastAsia="Times New Roman" w:hAnsi="Arial" w:cs="Arial"/>
          <w:color w:val="333333"/>
          <w:sz w:val="23"/>
          <w:szCs w:val="23"/>
          <w:lang w:eastAsia="ru-RU"/>
        </w:rPr>
        <w:t>энергопринимающих</w:t>
      </w:r>
      <w:proofErr w:type="spellEnd"/>
      <w:r w:rsidRPr="00315A80">
        <w:rPr>
          <w:rFonts w:ascii="Arial" w:eastAsia="Times New Roman" w:hAnsi="Arial" w:cs="Arial"/>
          <w:color w:val="333333"/>
          <w:sz w:val="23"/>
          <w:szCs w:val="23"/>
          <w:lang w:eastAsia="ru-RU"/>
        </w:rPr>
        <w:t xml:space="preserve"> устройств) потребителя;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о) проведение контрольных, внеочередных и иных замеров </w:t>
      </w:r>
      <w:proofErr w:type="spellStart"/>
      <w:r w:rsidRPr="00315A80">
        <w:rPr>
          <w:rFonts w:ascii="Arial" w:eastAsia="Times New Roman" w:hAnsi="Arial" w:cs="Arial"/>
          <w:color w:val="333333"/>
          <w:sz w:val="23"/>
          <w:szCs w:val="23"/>
          <w:lang w:eastAsia="ru-RU"/>
        </w:rPr>
        <w:t>потокораспределения</w:t>
      </w:r>
      <w:proofErr w:type="spellEnd"/>
      <w:r w:rsidRPr="00315A80">
        <w:rPr>
          <w:rFonts w:ascii="Arial" w:eastAsia="Times New Roman" w:hAnsi="Arial" w:cs="Arial"/>
          <w:color w:val="333333"/>
          <w:sz w:val="23"/>
          <w:szCs w:val="23"/>
          <w:lang w:eastAsia="ru-RU"/>
        </w:rPr>
        <w:t>, нагрузок и уровней напряжения на объектах потребителя и объектах электросетевого хозяйства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 полное (частичное) ограничение режима потребления электрической энергии в порядке, установленном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 442 (Собрание законодательства Российской Федерации 2012, № 23, ст. 3008; 2013, № 1, ст. 68; № 1, ст. 45; № 5, ст. 407; № </w:t>
      </w:r>
      <w:proofErr w:type="gramStart"/>
      <w:r w:rsidRPr="00315A80">
        <w:rPr>
          <w:rFonts w:ascii="Arial" w:eastAsia="Times New Roman" w:hAnsi="Arial" w:cs="Arial"/>
          <w:color w:val="333333"/>
          <w:sz w:val="23"/>
          <w:szCs w:val="23"/>
          <w:lang w:eastAsia="ru-RU"/>
        </w:rPr>
        <w:t xml:space="preserve">31, ст. 4226; № 32, ст. 4309), и Правилами разработки и применения </w:t>
      </w:r>
      <w:r w:rsidRPr="00315A80">
        <w:rPr>
          <w:rFonts w:ascii="Arial" w:eastAsia="Times New Roman" w:hAnsi="Arial" w:cs="Arial"/>
          <w:color w:val="333333"/>
          <w:sz w:val="23"/>
          <w:szCs w:val="23"/>
          <w:lang w:eastAsia="ru-RU"/>
        </w:rPr>
        <w:lastRenderedPageBreak/>
        <w:t>графиков аварийного ограничения режима потребления электрической энергии (мощности) и использования противоаварийной автоматики, утвержденными приказом Минэнерго России от 6 июня 2013 г. № 290 (зарегистрирован Минюстом России 9 августа 2013 г., регистрационный № 29348);</w:t>
      </w:r>
      <w:proofErr w:type="gramEnd"/>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р) составление и предоставление потребителю актов </w:t>
      </w:r>
      <w:proofErr w:type="spellStart"/>
      <w:r w:rsidRPr="00315A80">
        <w:rPr>
          <w:rFonts w:ascii="Arial" w:eastAsia="Times New Roman" w:hAnsi="Arial" w:cs="Arial"/>
          <w:color w:val="333333"/>
          <w:sz w:val="23"/>
          <w:szCs w:val="23"/>
          <w:lang w:eastAsia="ru-RU"/>
        </w:rPr>
        <w:t>безучетного</w:t>
      </w:r>
      <w:proofErr w:type="spellEnd"/>
      <w:r w:rsidRPr="00315A80">
        <w:rPr>
          <w:rFonts w:ascii="Arial" w:eastAsia="Times New Roman" w:hAnsi="Arial" w:cs="Arial"/>
          <w:color w:val="333333"/>
          <w:sz w:val="23"/>
          <w:szCs w:val="23"/>
          <w:lang w:eastAsia="ru-RU"/>
        </w:rPr>
        <w:t xml:space="preserve"> и бездоговорного потребления электрической 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с) составление актов согласования технологической и (или) аварийной брони;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т) выдачу документов, предусмотренных в рамках оказания услуг по передаче электрической энергии и технологическому присоединению, в том числе квитанций, счетов, счетов-фактур.</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 В рамках технологического присоединения сетевая организация при обслуживании потребителей оказывает следующие услуги (осуществляет процессы):</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а) технологическое присоединение к электрическим сетям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б) 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(в том числе опосредованное присоединение);</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в) технологическое присоединение к электрическим сетям сетевой организации по </w:t>
      </w:r>
      <w:proofErr w:type="gramStart"/>
      <w:r w:rsidRPr="00315A80">
        <w:rPr>
          <w:rFonts w:ascii="Arial" w:eastAsia="Times New Roman" w:hAnsi="Arial" w:cs="Arial"/>
          <w:color w:val="333333"/>
          <w:sz w:val="23"/>
          <w:szCs w:val="23"/>
          <w:lang w:eastAsia="ru-RU"/>
        </w:rPr>
        <w:t>индивидуальному проекту</w:t>
      </w:r>
      <w:proofErr w:type="gramEnd"/>
      <w:r w:rsidRPr="00315A80">
        <w:rPr>
          <w:rFonts w:ascii="Arial" w:eastAsia="Times New Roman" w:hAnsi="Arial" w:cs="Arial"/>
          <w:color w:val="333333"/>
          <w:sz w:val="23"/>
          <w:szCs w:val="23"/>
          <w:lang w:eastAsia="ru-RU"/>
        </w:rPr>
        <w:t>;</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г) временное технологическое присоединение к электрическим сетям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5. В рамках обслуживания потребителей сетевая организация по заявлению потребителя также оказывает следующие услуги (осуществляет процессы):</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а) выдачу справок и документов (их копий), подтверждающих технологическое присоединение к сетям сетевой организации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б) 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установку, замену и (или) эксплуатацию приборов учета.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6. Обслуживание потребителей в рамках оказания услуг по передаче электрической энергии осуществляется на основании обращения потребителя в сетевую организацию, если законодательством Российской Федерации не предусмотрено осуществление процесса по инициативе других лиц.</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7. При обслуживании потребителей (осуществлении отдельных процессов) сетевая организация не должна требовать от потребителя предоставления документов, а также осуществления потребителем действий, не предусмотренных законодательством Российской Федерации.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 xml:space="preserve">8. </w:t>
      </w:r>
      <w:proofErr w:type="gramStart"/>
      <w:r w:rsidRPr="00315A80">
        <w:rPr>
          <w:rFonts w:ascii="Arial" w:eastAsia="Times New Roman" w:hAnsi="Arial" w:cs="Arial"/>
          <w:color w:val="333333"/>
          <w:sz w:val="23"/>
          <w:szCs w:val="23"/>
          <w:lang w:eastAsia="ru-RU"/>
        </w:rPr>
        <w:t>Сетевая организация раскрывает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 24 (Собрание законодательства Российской Федерации, 2004, № 4, ст. 282; 2005, № 7, ст. 560; 2009, № 17, ст. 2088; 2010, № 33, ст. 4431; 2011, № 45, ст. 6404;</w:t>
      </w:r>
      <w:proofErr w:type="gramEnd"/>
      <w:r w:rsidRPr="00315A80">
        <w:rPr>
          <w:rFonts w:ascii="Arial" w:eastAsia="Times New Roman" w:hAnsi="Arial" w:cs="Arial"/>
          <w:color w:val="333333"/>
          <w:sz w:val="23"/>
          <w:szCs w:val="23"/>
          <w:lang w:eastAsia="ru-RU"/>
        </w:rPr>
        <w:t xml:space="preserve"> </w:t>
      </w:r>
      <w:proofErr w:type="gramStart"/>
      <w:r w:rsidRPr="00315A80">
        <w:rPr>
          <w:rFonts w:ascii="Arial" w:eastAsia="Times New Roman" w:hAnsi="Arial" w:cs="Arial"/>
          <w:color w:val="333333"/>
          <w:sz w:val="23"/>
          <w:szCs w:val="23"/>
          <w:lang w:eastAsia="ru-RU"/>
        </w:rPr>
        <w:t>2012, №4, ст. 505; 2012, № 23, ст. 3008; № 27, ст. 3602; № 31, ст. 4216; № 31, ст. 4226), следующую информацию о паспортах услуг (процессов):</w:t>
      </w:r>
      <w:proofErr w:type="gramEnd"/>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круг заявителей;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размер платы за оказание услуги (осуществления процесса) и основания ее взимания;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условия оказания услуги (осуществления процесса);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результат оказания услуги (осуществления процесса);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общий срок оказания услуги (осуществления процесса);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состав и этапы оказания услуги (осуществления процесса), включая сведения о содержании и (или) условиях этапа, форма оказания услуги (осуществления процесса).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Паспорт услуги (процесса) составляется в отношении каждой услуги (процесса), оказываемой сетевой организацией, по рекомендуемому образцу согласно приложению № 1 к настоящим Единым стандартам.</w:t>
      </w:r>
    </w:p>
    <w:p w:rsidR="00315A80" w:rsidRPr="00315A80" w:rsidRDefault="00315A80" w:rsidP="00315A80">
      <w:pPr>
        <w:spacing w:after="255" w:line="270" w:lineRule="atLeast"/>
        <w:rPr>
          <w:rFonts w:ascii="Arial" w:eastAsia="Times New Roman" w:hAnsi="Arial" w:cs="Arial"/>
          <w:color w:val="333333"/>
          <w:sz w:val="23"/>
          <w:szCs w:val="23"/>
          <w:lang w:eastAsia="ru-RU"/>
        </w:rPr>
      </w:pPr>
      <w:proofErr w:type="gramStart"/>
      <w:r w:rsidRPr="00315A80">
        <w:rPr>
          <w:rFonts w:ascii="Arial" w:eastAsia="Times New Roman" w:hAnsi="Arial" w:cs="Arial"/>
          <w:color w:val="333333"/>
          <w:sz w:val="23"/>
          <w:szCs w:val="23"/>
          <w:lang w:eastAsia="ru-RU"/>
        </w:rPr>
        <w:t>Паспорта услуг (процессов) сетевой организации публикуются сетевой организацией в соответствующем разделе на официальном сайте сетевой организации в информационно-телекоммуникационной сети Интернет (далее - сеть Интернет), а также размещаются на информационных стендах в офисах сетевой организации, предназначенных для приема потребителей по вопросам оказания услуг по передаче электрической энергии, технологическому присоединению и иным вопросам, связанным с деятельностью сетевой организации (далее - офис обслуживания потребителей).</w:t>
      </w:r>
      <w:proofErr w:type="gramEnd"/>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9. При внесении изменений в нормативные правовые акты, регулирующие порядок оказания услуг по передаче электрической энергии и технологическому присоединению, паспорт услуги (процесса) приводится сетевой организацией в соответствие указанным изменениям в течение десяти рабочих дней после вступления в силу указанных изменений.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10. Сетевая организация не реже одного раза в год обеспечивает проведение опросов потребителей с целью выявления мнения потребителей о качестве обслуживания.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 следующего за годом, в котором проводились соответствующие опросы.</w:t>
      </w:r>
    </w:p>
    <w:p w:rsidR="00315A80" w:rsidRPr="00315A80" w:rsidRDefault="00315A80" w:rsidP="00315A80">
      <w:pPr>
        <w:spacing w:after="255" w:line="270" w:lineRule="atLeast"/>
        <w:outlineLvl w:val="2"/>
        <w:rPr>
          <w:rFonts w:ascii="Arial" w:eastAsia="Times New Roman" w:hAnsi="Arial" w:cs="Arial"/>
          <w:b/>
          <w:bCs/>
          <w:color w:val="333333"/>
          <w:sz w:val="26"/>
          <w:szCs w:val="26"/>
          <w:lang w:eastAsia="ru-RU"/>
        </w:rPr>
      </w:pPr>
      <w:r w:rsidRPr="00315A80">
        <w:rPr>
          <w:rFonts w:ascii="Arial" w:eastAsia="Times New Roman" w:hAnsi="Arial" w:cs="Arial"/>
          <w:b/>
          <w:bCs/>
          <w:color w:val="333333"/>
          <w:sz w:val="26"/>
          <w:szCs w:val="26"/>
          <w:lang w:eastAsia="ru-RU"/>
        </w:rPr>
        <w:t>II. Организация очного обслуживания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11. Положения настоящей главы об организации центральных офисов обслуживания потребителей и организации обслуживания в таких офисах распространяются на территориальные сетевые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12. Обслуживание потребителей посредством личного контакта работника сетевой организации с потребителем (далее - очное обслуживание) осуществляется в офисах обслуживания потребителей, а также в случаях, предусмотренных законодательством Российской Федерации, с выездом к потребителю работника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13. Офисы обслуживания потребителей подразделяются на центры обслуживания потребителей (далее - центры обслуживания потребителей) и пункты обслуживания потребителей, организованные в обособленных подразделениях сетевой организации (далее - пункты обслуживания потребителей).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Офисы обслуживания потребителей должны обеспечивать организацию очного обслуживания потребителей, исключающего необходимость взаимодействия потребителя с иными подразделениями сетевой организации (принцип "одного окна").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14. Сетевая организация размещает офисы обслуживания потребителей на территориях субъектов Российской Федерации, в границах которых расположены объекты электросетевого хозяйства сетевой организации (далее - территория эксплуатационной ответственности).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15. </w:t>
      </w:r>
      <w:proofErr w:type="gramStart"/>
      <w:r w:rsidRPr="00315A80">
        <w:rPr>
          <w:rFonts w:ascii="Arial" w:eastAsia="Times New Roman" w:hAnsi="Arial" w:cs="Arial"/>
          <w:color w:val="333333"/>
          <w:sz w:val="23"/>
          <w:szCs w:val="23"/>
          <w:lang w:eastAsia="ru-RU"/>
        </w:rPr>
        <w:t xml:space="preserve">Сетевая организация размещает не менее одного центра обслуживания потребителей в муниципальных образованиях численностью населения не менее двухсот тысяч человек и в административных центрах субъектов Российской Федерации в случае, если количество потребителей сетевой организации, </w:t>
      </w:r>
      <w:proofErr w:type="spellStart"/>
      <w:r w:rsidRPr="00315A80">
        <w:rPr>
          <w:rFonts w:ascii="Arial" w:eastAsia="Times New Roman" w:hAnsi="Arial" w:cs="Arial"/>
          <w:color w:val="333333"/>
          <w:sz w:val="23"/>
          <w:szCs w:val="23"/>
          <w:lang w:eastAsia="ru-RU"/>
        </w:rPr>
        <w:t>энергопринимающие</w:t>
      </w:r>
      <w:proofErr w:type="spellEnd"/>
      <w:r w:rsidRPr="00315A80">
        <w:rPr>
          <w:rFonts w:ascii="Arial" w:eastAsia="Times New Roman" w:hAnsi="Arial" w:cs="Arial"/>
          <w:color w:val="333333"/>
          <w:sz w:val="23"/>
          <w:szCs w:val="23"/>
          <w:lang w:eastAsia="ru-RU"/>
        </w:rPr>
        <w:t xml:space="preserve"> устройства которых непосредственно присоединены к сетям сетевой организации, в таких муниципальных образованиях и административных центрах субъектов Российской Федерации составляет не менее пятидесяти тысяч человек.</w:t>
      </w:r>
      <w:proofErr w:type="gramEnd"/>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Сетевая организация обеспечивает обслуживание потребителей с соблюдением требований к организации офисов обслуживания потребителей, предусмотренных приложением № 2 к настоящим Единым стандартам.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16. Сетевая организация обеспечивает очное обслуживание потребителей: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центрах обслуживания потребителей сетевой организации не менее 45 часов в неделю;</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пунктах обслуживания потребителей сетевой организации не менее 25 часов в неделю.</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17. Очное обслуживание потребителей в офисах обслуживания потребителей ведется в порядке живой очереди с использованием системы электронного управления очередью (при наличии такой системы) и по предварительной записи по телефону или на официальном сайте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18. Обслуживание потребителей должно осуществляться в любом офисе обслуживания потребителей вне зависимости от места расположения </w:t>
      </w:r>
      <w:proofErr w:type="spellStart"/>
      <w:r w:rsidRPr="00315A80">
        <w:rPr>
          <w:rFonts w:ascii="Arial" w:eastAsia="Times New Roman" w:hAnsi="Arial" w:cs="Arial"/>
          <w:color w:val="333333"/>
          <w:sz w:val="23"/>
          <w:szCs w:val="23"/>
          <w:lang w:eastAsia="ru-RU"/>
        </w:rPr>
        <w:t>энергопринимающих</w:t>
      </w:r>
      <w:proofErr w:type="spellEnd"/>
      <w:r w:rsidRPr="00315A80">
        <w:rPr>
          <w:rFonts w:ascii="Arial" w:eastAsia="Times New Roman" w:hAnsi="Arial" w:cs="Arial"/>
          <w:color w:val="333333"/>
          <w:sz w:val="23"/>
          <w:szCs w:val="23"/>
          <w:lang w:eastAsia="ru-RU"/>
        </w:rPr>
        <w:t xml:space="preserve"> устройств потребителя на территории эксплуатационной ответственности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19. Сетевая организация при осуществлении очного обслуживания потребителей в офисах обслуживания потребителей обеспечивает совершение действий по перечню согласно приложению № 3 к настоящим Единым стандартам.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20. Общее время ожидания потребителя в очереди и обслуживания потребителя работником офиса обслуживания потребителей должно составлять не более 30 минут. Работники офиса обслуживания потребителей обязаны носить личные нагрудные идентификационные карточки с указанием наименования сетевой организации, должности, имени, отчества и фамилии работника.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21. Работник сетевой организации, прибывший к потребителю для осуществления очного обслуживания, сообщает потребителю свои фамилию, имя, отчество, должность, наименование сетевой организации, а также причину и цель прибытия. По требованию потребителя работник должен предоставить служебное удостоверение либо иной документ, подтверждающий полномочия работника. При обращении потребителя к работнику сетевой организации по вопросам оказания услуг по передаче электрической энергии и технологического присоединения, но не связанным с причиной и целью прибытия, прибывший работник сообщает потребителю контактную информацию сетевой организации, разъясняет, куда и в каком порядке ему следует обратиться.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22. Дата и время выезда работника сетевой организации к потребителю согласовываются с потребителем. При необходимости дата и время прибытия могут корректироваться как сетевой организацией, так и потребителем, при этом сетевая организация: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а) уведомляет потребителя о дате и времени запланированного прибытия работника не </w:t>
      </w:r>
      <w:proofErr w:type="gramStart"/>
      <w:r w:rsidRPr="00315A80">
        <w:rPr>
          <w:rFonts w:ascii="Arial" w:eastAsia="Times New Roman" w:hAnsi="Arial" w:cs="Arial"/>
          <w:color w:val="333333"/>
          <w:sz w:val="23"/>
          <w:szCs w:val="23"/>
          <w:lang w:eastAsia="ru-RU"/>
        </w:rPr>
        <w:t>позднее</w:t>
      </w:r>
      <w:proofErr w:type="gramEnd"/>
      <w:r w:rsidRPr="00315A80">
        <w:rPr>
          <w:rFonts w:ascii="Arial" w:eastAsia="Times New Roman" w:hAnsi="Arial" w:cs="Arial"/>
          <w:color w:val="333333"/>
          <w:sz w:val="23"/>
          <w:szCs w:val="23"/>
          <w:lang w:eastAsia="ru-RU"/>
        </w:rPr>
        <w:t xml:space="preserve"> чем за 5 рабочих дней до даты планируемого прибытия, а в случае срочных выездов - непосредственно перед выездом;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б) в случае изменения времени сообщает об этом не </w:t>
      </w:r>
      <w:proofErr w:type="gramStart"/>
      <w:r w:rsidRPr="00315A80">
        <w:rPr>
          <w:rFonts w:ascii="Arial" w:eastAsia="Times New Roman" w:hAnsi="Arial" w:cs="Arial"/>
          <w:color w:val="333333"/>
          <w:sz w:val="23"/>
          <w:szCs w:val="23"/>
          <w:lang w:eastAsia="ru-RU"/>
        </w:rPr>
        <w:t>позднее</w:t>
      </w:r>
      <w:proofErr w:type="gramEnd"/>
      <w:r w:rsidRPr="00315A80">
        <w:rPr>
          <w:rFonts w:ascii="Arial" w:eastAsia="Times New Roman" w:hAnsi="Arial" w:cs="Arial"/>
          <w:color w:val="333333"/>
          <w:sz w:val="23"/>
          <w:szCs w:val="23"/>
          <w:lang w:eastAsia="ru-RU"/>
        </w:rPr>
        <w:t xml:space="preserve"> чем за 2 часа до ранее согласованного времени прибытия работника.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случае необходимости ликвидации технологических нарушений, угрожающих работоспособности оборудования или предотвращения (ликвидации последствий) несчастных случаев, прибытие к потребителю работника сетевой организации может не согласовываться.</w:t>
      </w:r>
    </w:p>
    <w:p w:rsidR="00315A80" w:rsidRPr="00315A80" w:rsidRDefault="00315A80" w:rsidP="00315A80">
      <w:pPr>
        <w:spacing w:after="255" w:line="270" w:lineRule="atLeast"/>
        <w:outlineLvl w:val="2"/>
        <w:rPr>
          <w:rFonts w:ascii="Arial" w:eastAsia="Times New Roman" w:hAnsi="Arial" w:cs="Arial"/>
          <w:b/>
          <w:bCs/>
          <w:color w:val="333333"/>
          <w:sz w:val="26"/>
          <w:szCs w:val="26"/>
          <w:lang w:eastAsia="ru-RU"/>
        </w:rPr>
      </w:pPr>
      <w:r w:rsidRPr="00315A80">
        <w:rPr>
          <w:rFonts w:ascii="Arial" w:eastAsia="Times New Roman" w:hAnsi="Arial" w:cs="Arial"/>
          <w:b/>
          <w:bCs/>
          <w:color w:val="333333"/>
          <w:sz w:val="26"/>
          <w:szCs w:val="26"/>
          <w:lang w:eastAsia="ru-RU"/>
        </w:rPr>
        <w:t>III. Организация заочного обслуживания (с использованием телефонной связи и сети Интернет)</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23. Сетевая организация обеспечивает обслуживание потребителей с использованием телефонной связи, почтовой связи и сети Интернет (далее - заочное обслуживание).</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24. Сетевая организация обеспечивает прием и обработку телефонных обращений потребителей по вопросам: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а) осуществления технологического присоединения;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б) оказания услуг по передаче электрической 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организации учета электрической 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г) организации обслуживания потребителей, предоставления контактной информации офисов обслуживания потребителей, записи на очный прием, а также пользования интерактивными сервисами официального сайта сетевой организации в сети Интернет;</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д) несоответствия качества электрической энергии техническим регламентам и иным обязательным требованиям;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е) перерывов в передаче электрической энергии, прекращения или ограничения режима передачи электрической 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25. Для заочного </w:t>
      </w:r>
      <w:proofErr w:type="gramStart"/>
      <w:r w:rsidRPr="00315A80">
        <w:rPr>
          <w:rFonts w:ascii="Arial" w:eastAsia="Times New Roman" w:hAnsi="Arial" w:cs="Arial"/>
          <w:color w:val="333333"/>
          <w:sz w:val="23"/>
          <w:szCs w:val="23"/>
          <w:lang w:eastAsia="ru-RU"/>
        </w:rPr>
        <w:t>обслуживании</w:t>
      </w:r>
      <w:proofErr w:type="gramEnd"/>
      <w:r w:rsidRPr="00315A80">
        <w:rPr>
          <w:rFonts w:ascii="Arial" w:eastAsia="Times New Roman" w:hAnsi="Arial" w:cs="Arial"/>
          <w:color w:val="333333"/>
          <w:sz w:val="23"/>
          <w:szCs w:val="23"/>
          <w:lang w:eastAsia="ru-RU"/>
        </w:rPr>
        <w:t xml:space="preserve"> потребителей сетевая организация обеспечивает возможность выполнения действий по перечню согласно приложению № 4 к настоящим Единым стандартам.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26. Заочное обслуживание потребителей с использованием телефонной связи по вопросам, указанным в подпунктах "а" - "г" пункта 24 настоящих Единых стандартов, сетевая организация осуществляет через центры обработки телефонных вызовов в рабочее время офисов обслуживания потребителей.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 и в офисах обслуживания потребителей.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27. Обслуживание потребителей по вопросам, указанным в подпунктах "д" и "е" пункта 24 настоящих Единых стандартов, осуществляется в режиме горячей линии (далее - горячая линия по вопросам электроснабжения) круглосуточно.</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 Не допускается использование в качестве телефонного номера горячей линии по вопросам электроснабжения телефонных номеров оперативного персонала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Телефонный номер горячей линии по вопросам электроснабжения сетевой организации доводится до потребителей, </w:t>
      </w:r>
      <w:proofErr w:type="spellStart"/>
      <w:r w:rsidRPr="00315A80">
        <w:rPr>
          <w:rFonts w:ascii="Arial" w:eastAsia="Times New Roman" w:hAnsi="Arial" w:cs="Arial"/>
          <w:color w:val="333333"/>
          <w:sz w:val="23"/>
          <w:szCs w:val="23"/>
          <w:lang w:eastAsia="ru-RU"/>
        </w:rPr>
        <w:t>энергопринимающие</w:t>
      </w:r>
      <w:proofErr w:type="spellEnd"/>
      <w:r w:rsidRPr="00315A80">
        <w:rPr>
          <w:rFonts w:ascii="Arial" w:eastAsia="Times New Roman" w:hAnsi="Arial" w:cs="Arial"/>
          <w:color w:val="333333"/>
          <w:sz w:val="23"/>
          <w:szCs w:val="23"/>
          <w:lang w:eastAsia="ru-RU"/>
        </w:rPr>
        <w:t xml:space="preserve"> устройства которых непосредственно присоединены к объектам электросетевого хозяйства сетевой организации, в том числе путем его включения в договоры энергоснабжения, размещения на официальном сайте сетевой организации в сети Интернет и в офисах обслуживания потребителей.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28. Сетевая организация при осуществлении заочного обслуживания потребителей с использованием телефонной связи обеспечивает:</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наличие бесплатных телефонных каналов связи между сетевой организацией и потребителями;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прием и обработку всех входящих телефонных вызовов потребителей в сетевую организацию. Время ожидания потребителем ответа по телефону сетевой организации с момента соединения (в случае обслуживания потребителей с использованием системы интерактивного голосового меню - с момента выбора потребителем категории "соединения с работником организации" в системе интерактивного голосового меню) до момента ответа работника сетевой организации не должно превышать 5 минут. Время обработки вызова (телефонного разговора потребителя с работником) не должно превышать 5 минут;</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осуществление исходящих телефонных вызовов для информирования потребителей и предоставления информации по обращениям потребителей;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ведение аудиозаписи всех входящих и исходящих разговоров с потребителем, о чем потребитель уведомляется в начале разговора с работником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доступность и надежность работы телефонных каналов связи;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регистрацию входящих и исходящих вызовов согласно пункту 42 настоящих Единых стандартов.</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29. Сетевая организация осуществляет заочное обслуживание потребителей с использованием своего официального сайта в сети Интернет, содержащего информацию о деятельности сетевой организации (далее - официальный сайт).</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30. </w:t>
      </w:r>
      <w:proofErr w:type="gramStart"/>
      <w:r w:rsidRPr="00315A80">
        <w:rPr>
          <w:rFonts w:ascii="Arial" w:eastAsia="Times New Roman" w:hAnsi="Arial" w:cs="Arial"/>
          <w:color w:val="333333"/>
          <w:sz w:val="23"/>
          <w:szCs w:val="23"/>
          <w:lang w:eastAsia="ru-RU"/>
        </w:rPr>
        <w:t>В случае возникновения перебоев в работе официального сайта, влекущих невозможность доступа к содержащейся на нем информации (сервисам), сетевая организация в течение 2 часов с момента возобновления доступа к официальному сайту, размещает на нем информацию о причине, дате и времени прекращения доступа, а также о дате и времени возобновления доступа к официальному сайту.</w:t>
      </w:r>
      <w:proofErr w:type="gramEnd"/>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Потребители должны иметь возможность ознакомления с информацией, размещенной на официальном сайте, с использованием </w:t>
      </w:r>
      <w:proofErr w:type="gramStart"/>
      <w:r w:rsidRPr="00315A80">
        <w:rPr>
          <w:rFonts w:ascii="Arial" w:eastAsia="Times New Roman" w:hAnsi="Arial" w:cs="Arial"/>
          <w:color w:val="333333"/>
          <w:sz w:val="23"/>
          <w:szCs w:val="23"/>
          <w:lang w:eastAsia="ru-RU"/>
        </w:rPr>
        <w:t>распространенных</w:t>
      </w:r>
      <w:proofErr w:type="gramEnd"/>
      <w:r w:rsidRPr="00315A80">
        <w:rPr>
          <w:rFonts w:ascii="Arial" w:eastAsia="Times New Roman" w:hAnsi="Arial" w:cs="Arial"/>
          <w:color w:val="333333"/>
          <w:sz w:val="23"/>
          <w:szCs w:val="23"/>
          <w:lang w:eastAsia="ru-RU"/>
        </w:rPr>
        <w:t xml:space="preserve"> веб-обозревателей. 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Суммарная длительность перерывов в работе официального сайта не должна превышать 4 часов в месяц.</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31. Информация, размещаемая на официальном сайте, должна быть:</w:t>
      </w:r>
    </w:p>
    <w:p w:rsidR="00315A80" w:rsidRPr="00315A80" w:rsidRDefault="00315A80" w:rsidP="00315A80">
      <w:pPr>
        <w:spacing w:after="255" w:line="270" w:lineRule="atLeast"/>
        <w:rPr>
          <w:rFonts w:ascii="Arial" w:eastAsia="Times New Roman" w:hAnsi="Arial" w:cs="Arial"/>
          <w:color w:val="333333"/>
          <w:sz w:val="23"/>
          <w:szCs w:val="23"/>
          <w:lang w:eastAsia="ru-RU"/>
        </w:rPr>
      </w:pPr>
      <w:proofErr w:type="gramStart"/>
      <w:r w:rsidRPr="00315A80">
        <w:rPr>
          <w:rFonts w:ascii="Arial" w:eastAsia="Times New Roman" w:hAnsi="Arial" w:cs="Arial"/>
          <w:color w:val="333333"/>
          <w:sz w:val="23"/>
          <w:szCs w:val="23"/>
          <w:lang w:eastAsia="ru-RU"/>
        </w:rPr>
        <w:t>доступна</w:t>
      </w:r>
      <w:proofErr w:type="gramEnd"/>
      <w:r w:rsidRPr="00315A80">
        <w:rPr>
          <w:rFonts w:ascii="Arial" w:eastAsia="Times New Roman" w:hAnsi="Arial" w:cs="Arial"/>
          <w:color w:val="333333"/>
          <w:sz w:val="23"/>
          <w:szCs w:val="23"/>
          <w:lang w:eastAsia="ru-RU"/>
        </w:rPr>
        <w:t xml:space="preserve"> для автоматической обработки;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круглосуточно доступна потребителям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w:t>
      </w:r>
    </w:p>
    <w:p w:rsidR="00315A80" w:rsidRPr="00315A80" w:rsidRDefault="00315A80" w:rsidP="00315A80">
      <w:pPr>
        <w:spacing w:after="255" w:line="270" w:lineRule="atLeast"/>
        <w:rPr>
          <w:rFonts w:ascii="Arial" w:eastAsia="Times New Roman" w:hAnsi="Arial" w:cs="Arial"/>
          <w:color w:val="333333"/>
          <w:sz w:val="23"/>
          <w:szCs w:val="23"/>
          <w:lang w:eastAsia="ru-RU"/>
        </w:rPr>
      </w:pPr>
      <w:proofErr w:type="gramStart"/>
      <w:r w:rsidRPr="00315A80">
        <w:rPr>
          <w:rFonts w:ascii="Arial" w:eastAsia="Times New Roman" w:hAnsi="Arial" w:cs="Arial"/>
          <w:color w:val="333333"/>
          <w:sz w:val="23"/>
          <w:szCs w:val="23"/>
          <w:lang w:eastAsia="ru-RU"/>
        </w:rPr>
        <w:t>доступна</w:t>
      </w:r>
      <w:proofErr w:type="gramEnd"/>
      <w:r w:rsidRPr="00315A80">
        <w:rPr>
          <w:rFonts w:ascii="Arial" w:eastAsia="Times New Roman" w:hAnsi="Arial" w:cs="Arial"/>
          <w:color w:val="333333"/>
          <w:sz w:val="23"/>
          <w:szCs w:val="23"/>
          <w:lang w:eastAsia="ru-RU"/>
        </w:rPr>
        <w:t xml:space="preserve"> без взимания платы.</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32. Навигация официального сайта должна соответствовать следующим требованиям: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вся размещенная на официальном сайте информация должна быть доступна потребителям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потребителю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на каждой странице официального сайта должны быть размещены: главное меню, ссылка на главную страницу, ссылка на карту официального сайта;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заголовки и подписи на страницах должны описывать содержание (назначение) такой страницы, наименование текущего раздела и отображаемого документа;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наименование страницы, описывающее ее содержание (назначение), должно отображаться в заголовке окна веб-обозревателя;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на главной странице официального сайта и в отдельном разделе (далее - личный кабинет потребителя) размещается номер горячей линии по вопросам электроснабжения, гиперссылка на информацию, предусмотренную абзацем одиннадцатым и двенадцатым пункта 33 настоящих Единых стандартов, а также ссылки-баннеры на информационные интерактивные сервисы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33.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организации выделяется раздел "Потребителям".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 а также следующие сведения: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почтовый адрес сетевой организации, адреса и график работы офисов обслуживания потребителей, номера телефонов, по которым осуществляется обслуживание потребителей, адрес официального сайта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порядок подачи и рассмотрения обращений потребителей, содержащих жалобу на действия сетевой организации, с указанием сроков рассмотрения обращений и предоставления ответа;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порядок и сроки заключения договора об оказании услуг по передаче электрической энергии, предусмотренные законодательством Российской Федерации;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порядок подачи заявки на технологическое присоединение, основные этапы ее рассмотрения и их сроки, сведения, которые должны содержаться в заявке на технологическое присоединение, и требования к прилагаемым к ней документам, формы заявок для заполнения потребителем;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порядок выполнения технологического присоединения, этапы технологического присоединения и их сроки;</w:t>
      </w:r>
    </w:p>
    <w:p w:rsidR="00315A80" w:rsidRPr="00315A80" w:rsidRDefault="00315A80" w:rsidP="00315A80">
      <w:pPr>
        <w:spacing w:after="255" w:line="270" w:lineRule="atLeast"/>
        <w:rPr>
          <w:rFonts w:ascii="Arial" w:eastAsia="Times New Roman" w:hAnsi="Arial" w:cs="Arial"/>
          <w:color w:val="333333"/>
          <w:sz w:val="23"/>
          <w:szCs w:val="23"/>
          <w:lang w:eastAsia="ru-RU"/>
        </w:rPr>
      </w:pPr>
      <w:proofErr w:type="gramStart"/>
      <w:r w:rsidRPr="00315A80">
        <w:rPr>
          <w:rFonts w:ascii="Arial" w:eastAsia="Times New Roman" w:hAnsi="Arial" w:cs="Arial"/>
          <w:color w:val="333333"/>
          <w:sz w:val="23"/>
          <w:szCs w:val="23"/>
          <w:lang w:eastAsia="ru-RU"/>
        </w:rPr>
        <w:t>порядок расчета платы за технологическое присоединение для всех групп потребителей, копии решений органа исполнительной власти субъекта Российской Федерации в области государственного регулирования цен (тарифов) об установлении платы за технологическое присоединение в отношении территориальных сетевых организаций, а также копия решения федерального органа исполнительной власти в области государственного регулирования цен (тарифов) по установлению платы за технологическое присоединение в отношении организации по управлению</w:t>
      </w:r>
      <w:proofErr w:type="gramEnd"/>
      <w:r w:rsidRPr="00315A80">
        <w:rPr>
          <w:rFonts w:ascii="Arial" w:eastAsia="Times New Roman" w:hAnsi="Arial" w:cs="Arial"/>
          <w:color w:val="333333"/>
          <w:sz w:val="23"/>
          <w:szCs w:val="23"/>
          <w:lang w:eastAsia="ru-RU"/>
        </w:rPr>
        <w:t xml:space="preserve"> единой национальной (общероссийской) электрической сетью, порядок оплаты по договору об осуществлении технологического присоединения к электрическим сетям, особенности внесения платы отдельными группами потребителей, предусмотренные законодательством Российской Федерации;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proofErr w:type="gramStart"/>
      <w:r w:rsidRPr="00315A80">
        <w:rPr>
          <w:rFonts w:ascii="Arial" w:eastAsia="Times New Roman" w:hAnsi="Arial" w:cs="Arial"/>
          <w:color w:val="333333"/>
          <w:sz w:val="23"/>
          <w:szCs w:val="23"/>
          <w:lang w:eastAsia="ru-RU"/>
        </w:rPr>
        <w:t xml:space="preserve">порядок расчета платы за оказание услуг по передаче электрической энергии для всех групп потребителей, копии решений органа исполнительной власти субъекта </w:t>
      </w:r>
      <w:r w:rsidRPr="00315A80">
        <w:rPr>
          <w:rFonts w:ascii="Arial" w:eastAsia="Times New Roman" w:hAnsi="Arial" w:cs="Arial"/>
          <w:color w:val="333333"/>
          <w:sz w:val="23"/>
          <w:szCs w:val="23"/>
          <w:lang w:eastAsia="ru-RU"/>
        </w:rPr>
        <w:lastRenderedPageBreak/>
        <w:t>Российской Федерации в области государственного регулирования цен (тарифов) об установлении тарифов на услуги по передаче электрической энергии в отношении территориальных сетевых организаций, а также копии решений федерального органа исполнительной власти в области государственного регулирования цен (тарифов) об установлении тарифов на</w:t>
      </w:r>
      <w:proofErr w:type="gramEnd"/>
      <w:r w:rsidRPr="00315A80">
        <w:rPr>
          <w:rFonts w:ascii="Arial" w:eastAsia="Times New Roman" w:hAnsi="Arial" w:cs="Arial"/>
          <w:color w:val="333333"/>
          <w:sz w:val="23"/>
          <w:szCs w:val="23"/>
          <w:lang w:eastAsia="ru-RU"/>
        </w:rPr>
        <w:t xml:space="preserve"> услуги по передаче электрической энергии в отношении организации по управлению единой национальной (общероссийской) электрической сетью, порядок оплаты по договору об оказании услуг по передаче электрической 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порядок осуществления коммерческого учета сетевыми организациями, в том числе требования к местам установки приборов учета, схемы подключения и метрологические характеристики приборов учета без указания товарных знаков, знаков обслуживания, фирменных наименований, патентов, полезных моделей, промышленных образцов, наименований мест происхождения приборов учета или наименований производителей приборов учета;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наименование приборов учета, установку которых осуществляет сетевая организация, их стоимость и стоимость работ по их установке;</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причины и сроки плановых перерывов в передаче электрической энергии, прекращения или ограничения режима передачи электрической энергии, в том числе предварительная информация о сроках ограничения режима потребления электрической энергии (мощности) потребителей в связи с проведением ремонтных работ на объектах электросетевого хозяйства сетевой организации, включенных в годовой (месячный) график ремонта;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расчетные дата и время восстановления электроснабжения в случае введения внепланового ограничения режима потребления электрической энергии (мощности);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часто задаваемые вопросы, возникающие у потребителей, и ответы на них;</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актуальные изменения законодательства Российской Федерации в отношении процедур оказания услуг сетевыми организациями;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утвержденные графики аварийного ограничения;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паспорта услуг (процессов)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порядок работы в личном кабинете потребителя, включая получение первоначального доступа к личному кабинету, регистрацию и авторизацию потребителя.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34. Информация, указанная в абзаце одиннадцатом пункта 33 настоящих Единых стандартов, подлежит опубликованию не </w:t>
      </w:r>
      <w:proofErr w:type="gramStart"/>
      <w:r w:rsidRPr="00315A80">
        <w:rPr>
          <w:rFonts w:ascii="Arial" w:eastAsia="Times New Roman" w:hAnsi="Arial" w:cs="Arial"/>
          <w:color w:val="333333"/>
          <w:sz w:val="23"/>
          <w:szCs w:val="23"/>
          <w:lang w:eastAsia="ru-RU"/>
        </w:rPr>
        <w:t>позднее</w:t>
      </w:r>
      <w:proofErr w:type="gramEnd"/>
      <w:r w:rsidRPr="00315A80">
        <w:rPr>
          <w:rFonts w:ascii="Arial" w:eastAsia="Times New Roman" w:hAnsi="Arial" w:cs="Arial"/>
          <w:color w:val="333333"/>
          <w:sz w:val="23"/>
          <w:szCs w:val="23"/>
          <w:lang w:eastAsia="ru-RU"/>
        </w:rPr>
        <w:t xml:space="preserve"> чем за 7 дней до даты плановых перерывов передачи электрической 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35. Информация, указанная в абзаце тринадцатом пункта 33 настоящих Единых стандартов, подлежит опубликованию не реже одного раза в квартал на основе анализа поступивших обращений в сетевую организацию.</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36. Сетевая организация обеспечивает, в том числе с использованием личного кабинета потребителя, техническую возможность:</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 xml:space="preserve">а) направления потребителем обращений, в том числе содержащих жалобы и заявки (заявления) на оказание услуг (процессов), согласно приложению № 5 к настоящим Единым стандартам в форме электронного документа путем заполнения экранных форм веб-интерфейса официального сайта с обязательной для заполнения контактной информацией и предпочтительным способом получения ответа. В экранных формах веб-интерфейса официального сайта обеспечивается возможность прикреплять файлы с материалами по обращению. </w:t>
      </w:r>
      <w:proofErr w:type="gramStart"/>
      <w:r w:rsidRPr="00315A80">
        <w:rPr>
          <w:rFonts w:ascii="Arial" w:eastAsia="Times New Roman" w:hAnsi="Arial" w:cs="Arial"/>
          <w:color w:val="333333"/>
          <w:sz w:val="23"/>
          <w:szCs w:val="23"/>
          <w:lang w:eastAsia="ru-RU"/>
        </w:rPr>
        <w:t>При направлении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w:t>
      </w:r>
      <w:proofErr w:type="gramEnd"/>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б) заполнения посредством экранной формы веб-интерфейса официального сайта анкеты потребителя для опроса с целью оценки качества оказываемых услуг сетевой организации и обслуживания потребителя;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получения потребителем сведений о статусе рассмотрения обращения, направленного в сетевую организацию;</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г) ввода потребителем текущих показаний приборов учета электрической 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д) направления потребителем уведомления в сетевую организацию об исполнении им мероприятий, предусмотренных техническими условиями;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е) предоставления потребителям: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сведений о статусе рассмотрения заявки (заявления) потребителя на оказание услуг, поданной в сетевую организацию, с указанием даты поступления заявки и ее регистрационного номера, даты направления заявителю подписанного сетевой организацией договора об оказании услуги;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сведений о статусе исполнения договора оказания услуги с указанием плановых сроков исполнения, за исключением договоров на оказание услуги по передаче электрической энергии. Сведения по договорам об осуществлении технологического присоединения должны включать информацию о дате заключения договора, ходе выполнения сетевой организацией технических условий, фактическом присоединении, составлении и подписании документов о технологическом присоединении;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счетов на оплату услуг по технологическому присоединению;</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сведений о показаниях приборов учета по точкам учета электрической энергии потребителя и статистике потребления электрической энергии на момент последнего снятия сетевой организацией таких показаний или введения показаний прибора учета потребителем самостоятельно;</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сведений о статусе рассмотрения обращения, направленного в сетевую организацию в электронной форме.</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37. Доступ к личному кабинету потребителя осуществляется после ввода потребителем своих идентификационных данных: имени (логина) и пароля и (или) по регистрационному номеру заявки на оказание услуг (отдельных процедур) и паролю, которые выдаются потребителю:</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а) при очном обращении в сетевую организацию;</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б) по письменному запросу потребителя;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после заполнения потребителем экранной формы веб-интерфейса официального сайта сетевой организации регистрации.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38. Раздел "Потребителям" официального сайта сетевой организации рекомендуется разрабатывать в соответствии с приложением № 6 к настоящим Единым стандартам.</w:t>
      </w:r>
    </w:p>
    <w:p w:rsidR="00315A80" w:rsidRPr="00315A80" w:rsidRDefault="00315A80" w:rsidP="00315A80">
      <w:pPr>
        <w:spacing w:after="255" w:line="270" w:lineRule="atLeast"/>
        <w:outlineLvl w:val="2"/>
        <w:rPr>
          <w:rFonts w:ascii="Arial" w:eastAsia="Times New Roman" w:hAnsi="Arial" w:cs="Arial"/>
          <w:b/>
          <w:bCs/>
          <w:color w:val="333333"/>
          <w:sz w:val="26"/>
          <w:szCs w:val="26"/>
          <w:lang w:eastAsia="ru-RU"/>
        </w:rPr>
      </w:pPr>
      <w:r w:rsidRPr="00315A80">
        <w:rPr>
          <w:rFonts w:ascii="Arial" w:eastAsia="Times New Roman" w:hAnsi="Arial" w:cs="Arial"/>
          <w:b/>
          <w:bCs/>
          <w:color w:val="333333"/>
          <w:sz w:val="26"/>
          <w:szCs w:val="26"/>
          <w:lang w:eastAsia="ru-RU"/>
        </w:rPr>
        <w:t>IV. Прием и рассмотрение обращений потребителей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39. Потребителям обеспечивается рассмотрение обращений в установленные сроки.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40.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(в письменной, электронной, устной форме, с использованием телефонной связи). При регистрации обращения фиксируется контактная информация потребителя, дата поступления обращения и входящий регистрационный номер обращения.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41. Сетевая организация направляет потребителю ответ по существу на его обращение в следующие сроки: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а) ответ на письменное обращение потребителя на бумажном носителе - в течение 30 дней со дня регистрации обращения сетевой организацией, в случае если иное не предусмотрено законодательством Российской Федерации;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б) обращение потребителя, направленное с использованием официального сайта в форме электронного документа, - в сроки, указанные в приложении № 5 к настоящим Единым стандартам;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ответ на обращение потребителя с использованием телефонной связи предоставляется непосредственно в момент обращения потребителя.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г) если обращение потребителя с использованием телефонной связи содержит жалобу и факты, изложенные в такой жалобе, требуют анализа материалов по обращению потребителя, работник сетевой организации, принявший телефонный вызов, оформляет жалобу в форме электронного документа, который регистрируется в установленном порядке. Срок ответа потребителю по такой жалобе не должен превышать 30 дней со дня регистрации обращения;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д) ответ на устное обращение потребителя в офис обслуживания потребителей предоставляется непосредственно при посещении потребителем офиса. В случае невозможности предоставления ответа на обращение потребителя при осуществлении очного обслуживания потребителя, а </w:t>
      </w:r>
      <w:proofErr w:type="gramStart"/>
      <w:r w:rsidRPr="00315A80">
        <w:rPr>
          <w:rFonts w:ascii="Arial" w:eastAsia="Times New Roman" w:hAnsi="Arial" w:cs="Arial"/>
          <w:color w:val="333333"/>
          <w:sz w:val="23"/>
          <w:szCs w:val="23"/>
          <w:lang w:eastAsia="ru-RU"/>
        </w:rPr>
        <w:t>также</w:t>
      </w:r>
      <w:proofErr w:type="gramEnd"/>
      <w:r w:rsidRPr="00315A80">
        <w:rPr>
          <w:rFonts w:ascii="Arial" w:eastAsia="Times New Roman" w:hAnsi="Arial" w:cs="Arial"/>
          <w:color w:val="333333"/>
          <w:sz w:val="23"/>
          <w:szCs w:val="23"/>
          <w:lang w:eastAsia="ru-RU"/>
        </w:rPr>
        <w:t xml:space="preserve"> если обращение потребителя содержит жалобу и факты, изложенные в такой жалобе, требуют анализа материалов по обращению потребителя,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 После заполнения и подписания потребителем бланка обращения такое обращение регистрируется. Срок ответа на такое обращение не должен превышать 30 дней со дня регистрации обращения.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42. В случае если изложенные в обращении потребителя вопросы не относятся к компетенции сетевой организации,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 к компетенции которых относятся такие вопросы.</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43. Обращение потребителя о предоставлении справочной информации и (или) консультации считается рассмотренным, если потребителю направлен (предоставлен) ответ с запрашиваемой информацией.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44. Обращение потребителя, содержащее жалобу, считается рассмотренным сетевой организацией, если: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а) установлена обоснованность (необоснованность) заявления о нарушении прав или охраняемых законом интересов потребителя, в том числе о предоставлении услуг ненадлежащего качества;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б) в случае необходимости по обоснованным жалобам определены мероприятия, направленные на восстановление нарушенных прав или охраняемых законом интересов потребителя (далее - корректирующие меры);</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направлен (предоставлен) ответ потребителю по обращению:</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случае признания жалобы обоснованной в ответе потребителю указываются, какие права или законные интересы потребителя подлежат восстановлению и в каком порядке. Если по жалобе необходима реализация корректирующих мер, в ответе потребителю указывается планируемый срок их реализации.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45. Рассмотрение обращения не производится (с уведомлением об этом потребителя) в случаях:</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а) если обращение содержит нецензурные либо оскорбительные выражения;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б) если в обращении содержится вопрос, на который данному потребителю услуг уже был предоставлен ответ по существу в связи с ранее направленными обращениями, и при этом в обращении не приводятся новые доводы или обстоятельства;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если ответ по существу поставленного в обращении вопроса не может быть дан без разглашения сведений, составляющих коммерческую тайну или иную охраняемую законом тайну.</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46. Рассмотрение обращения (без уведомления потребителя) не производится в случаях, если текст письменного обращения не поддается прочтению или в обращении отсутствуют контактные данные, необходимые для направления ответа.</w:t>
      </w:r>
    </w:p>
    <w:p w:rsidR="00315A80" w:rsidRPr="00315A80" w:rsidRDefault="00315A80" w:rsidP="00315A80">
      <w:pPr>
        <w:spacing w:after="255" w:line="270" w:lineRule="atLeast"/>
        <w:outlineLvl w:val="2"/>
        <w:rPr>
          <w:rFonts w:ascii="Arial" w:eastAsia="Times New Roman" w:hAnsi="Arial" w:cs="Arial"/>
          <w:b/>
          <w:bCs/>
          <w:color w:val="333333"/>
          <w:sz w:val="26"/>
          <w:szCs w:val="26"/>
          <w:lang w:eastAsia="ru-RU"/>
        </w:rPr>
      </w:pPr>
      <w:r w:rsidRPr="00315A80">
        <w:rPr>
          <w:rFonts w:ascii="Arial" w:eastAsia="Times New Roman" w:hAnsi="Arial" w:cs="Arial"/>
          <w:b/>
          <w:bCs/>
          <w:color w:val="333333"/>
          <w:sz w:val="26"/>
          <w:szCs w:val="26"/>
          <w:lang w:eastAsia="ru-RU"/>
        </w:rPr>
        <w:t>V. Особенности обслуживания потребителей при оказании услуг по технологическому присоединению</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 xml:space="preserve">47. Сетевая организация обеспечивает потребителям - физическим лицам, максимальная присоединенная мощность </w:t>
      </w:r>
      <w:proofErr w:type="spellStart"/>
      <w:r w:rsidRPr="00315A80">
        <w:rPr>
          <w:rFonts w:ascii="Arial" w:eastAsia="Times New Roman" w:hAnsi="Arial" w:cs="Arial"/>
          <w:color w:val="333333"/>
          <w:sz w:val="23"/>
          <w:szCs w:val="23"/>
          <w:lang w:eastAsia="ru-RU"/>
        </w:rPr>
        <w:t>энергопринимающих</w:t>
      </w:r>
      <w:proofErr w:type="spellEnd"/>
      <w:r w:rsidRPr="00315A80">
        <w:rPr>
          <w:rFonts w:ascii="Arial" w:eastAsia="Times New Roman" w:hAnsi="Arial" w:cs="Arial"/>
          <w:color w:val="333333"/>
          <w:sz w:val="23"/>
          <w:szCs w:val="23"/>
          <w:lang w:eastAsia="ru-RU"/>
        </w:rPr>
        <w:t xml:space="preserve"> устройств которых составляет до 15 к</w:t>
      </w:r>
      <w:proofErr w:type="gramStart"/>
      <w:r w:rsidRPr="00315A80">
        <w:rPr>
          <w:rFonts w:ascii="Arial" w:eastAsia="Times New Roman" w:hAnsi="Arial" w:cs="Arial"/>
          <w:color w:val="333333"/>
          <w:sz w:val="23"/>
          <w:szCs w:val="23"/>
          <w:lang w:eastAsia="ru-RU"/>
        </w:rPr>
        <w:t>Вт вкл</w:t>
      </w:r>
      <w:proofErr w:type="gramEnd"/>
      <w:r w:rsidRPr="00315A80">
        <w:rPr>
          <w:rFonts w:ascii="Arial" w:eastAsia="Times New Roman" w:hAnsi="Arial" w:cs="Arial"/>
          <w:color w:val="333333"/>
          <w:sz w:val="23"/>
          <w:szCs w:val="23"/>
          <w:lang w:eastAsia="ru-RU"/>
        </w:rPr>
        <w:t xml:space="preserve">ючительно (с учетом ранее присоединенных в данной точке присоединения </w:t>
      </w:r>
      <w:proofErr w:type="spellStart"/>
      <w:r w:rsidRPr="00315A80">
        <w:rPr>
          <w:rFonts w:ascii="Arial" w:eastAsia="Times New Roman" w:hAnsi="Arial" w:cs="Arial"/>
          <w:color w:val="333333"/>
          <w:sz w:val="23"/>
          <w:szCs w:val="23"/>
          <w:lang w:eastAsia="ru-RU"/>
        </w:rPr>
        <w:t>энергопринимающих</w:t>
      </w:r>
      <w:proofErr w:type="spellEnd"/>
      <w:r w:rsidRPr="00315A80">
        <w:rPr>
          <w:rFonts w:ascii="Arial" w:eastAsia="Times New Roman" w:hAnsi="Arial" w:cs="Arial"/>
          <w:color w:val="333333"/>
          <w:sz w:val="23"/>
          <w:szCs w:val="23"/>
          <w:lang w:eastAsia="ru-RU"/>
        </w:rPr>
        <w:t xml:space="preserve"> устройств), возможность:</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а) выставления счета на оплату услуги по технологическому присоединению способами, допускающими возможность их удаленной передачи (почта, сеть Интернет), по желанию потребителя;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б) внесения платы по договору об осуществлении технологического присоединения к электрическим сетям без оплаты комиссии.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Приложение № 1</w:t>
      </w:r>
      <w:r w:rsidRPr="00315A80">
        <w:rPr>
          <w:rFonts w:ascii="Arial" w:eastAsia="Times New Roman" w:hAnsi="Arial" w:cs="Arial"/>
          <w:color w:val="333333"/>
          <w:sz w:val="23"/>
          <w:szCs w:val="23"/>
          <w:lang w:eastAsia="ru-RU"/>
        </w:rPr>
        <w:br/>
        <w:t>к Единым стандартам качества</w:t>
      </w:r>
      <w:r w:rsidRPr="00315A80">
        <w:rPr>
          <w:rFonts w:ascii="Arial" w:eastAsia="Times New Roman" w:hAnsi="Arial" w:cs="Arial"/>
          <w:color w:val="333333"/>
          <w:sz w:val="23"/>
          <w:szCs w:val="23"/>
          <w:lang w:eastAsia="ru-RU"/>
        </w:rPr>
        <w:br/>
        <w:t>обслуживания сетевыми организациями</w:t>
      </w:r>
      <w:r w:rsidRPr="00315A80">
        <w:rPr>
          <w:rFonts w:ascii="Arial" w:eastAsia="Times New Roman" w:hAnsi="Arial" w:cs="Arial"/>
          <w:color w:val="333333"/>
          <w:sz w:val="23"/>
          <w:szCs w:val="23"/>
          <w:lang w:eastAsia="ru-RU"/>
        </w:rPr>
        <w:br/>
        <w:t>потребителей услуг сетевых организаций</w:t>
      </w:r>
    </w:p>
    <w:p w:rsidR="00315A80" w:rsidRPr="00315A80" w:rsidRDefault="00315A80" w:rsidP="00315A80">
      <w:pPr>
        <w:spacing w:after="255" w:line="270" w:lineRule="atLeast"/>
        <w:outlineLvl w:val="2"/>
        <w:rPr>
          <w:rFonts w:ascii="Arial" w:eastAsia="Times New Roman" w:hAnsi="Arial" w:cs="Arial"/>
          <w:b/>
          <w:bCs/>
          <w:color w:val="333333"/>
          <w:sz w:val="26"/>
          <w:szCs w:val="26"/>
          <w:lang w:eastAsia="ru-RU"/>
        </w:rPr>
      </w:pPr>
      <w:r w:rsidRPr="00315A80">
        <w:rPr>
          <w:rFonts w:ascii="Arial" w:eastAsia="Times New Roman" w:hAnsi="Arial" w:cs="Arial"/>
          <w:b/>
          <w:bCs/>
          <w:color w:val="333333"/>
          <w:sz w:val="26"/>
          <w:szCs w:val="26"/>
          <w:lang w:eastAsia="ru-RU"/>
        </w:rPr>
        <w:t>Паспорт услуги (процесса)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_________________________________________</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наименование услуги (процесса)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Круг заявителей*:_____________________________.</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Размер платы за предоставление услуги (процесса) и основание ее взимания: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________________________________________________________________________.</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Условия оказания услуги (процесса)**:___________________________________.</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Результат оказания услуги (процесса):___________________________________.</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Общий срок оказания услуги (процесса):__________________________________.</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Состав, последовательность и сроки оказания услуги (процесса):</w:t>
      </w:r>
    </w:p>
    <w:tbl>
      <w:tblPr>
        <w:tblW w:w="0" w:type="auto"/>
        <w:tblCellMar>
          <w:top w:w="15" w:type="dxa"/>
          <w:left w:w="15" w:type="dxa"/>
          <w:bottom w:w="15" w:type="dxa"/>
          <w:right w:w="15" w:type="dxa"/>
        </w:tblCellMar>
        <w:tblLook w:val="04A0" w:firstRow="1" w:lastRow="0" w:firstColumn="1" w:lastColumn="0" w:noHBand="0" w:noVBand="1"/>
      </w:tblPr>
      <w:tblGrid>
        <w:gridCol w:w="635"/>
        <w:gridCol w:w="526"/>
        <w:gridCol w:w="2461"/>
        <w:gridCol w:w="1997"/>
        <w:gridCol w:w="1466"/>
        <w:gridCol w:w="2300"/>
      </w:tblGrid>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w:t>
            </w:r>
            <w:proofErr w:type="gramStart"/>
            <w:r w:rsidRPr="00315A80">
              <w:rPr>
                <w:rFonts w:ascii="Arial" w:eastAsia="Times New Roman" w:hAnsi="Arial" w:cs="Arial"/>
                <w:b/>
                <w:bCs/>
                <w:color w:val="333333"/>
                <w:sz w:val="21"/>
                <w:szCs w:val="21"/>
                <w:lang w:eastAsia="ru-RU"/>
              </w:rPr>
              <w:t>п</w:t>
            </w:r>
            <w:proofErr w:type="gramEnd"/>
            <w:r w:rsidRPr="00315A80">
              <w:rPr>
                <w:rFonts w:ascii="Arial" w:eastAsia="Times New Roman" w:hAnsi="Arial" w:cs="Arial"/>
                <w:b/>
                <w:bCs/>
                <w:color w:val="333333"/>
                <w:sz w:val="21"/>
                <w:szCs w:val="21"/>
                <w:lang w:eastAsia="ru-RU"/>
              </w:rPr>
              <w:t xml:space="preserve">/п </w:t>
            </w:r>
          </w:p>
        </w:tc>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Этап </w:t>
            </w:r>
          </w:p>
        </w:tc>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Содержание/условия этапа </w:t>
            </w:r>
          </w:p>
        </w:tc>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Форма предоставления </w:t>
            </w:r>
          </w:p>
        </w:tc>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Срок исполнения </w:t>
            </w:r>
          </w:p>
        </w:tc>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Ссылка на нормативный правовой акт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2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    </w:t>
            </w:r>
          </w:p>
        </w:tc>
      </w:tr>
    </w:tbl>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Контактная информация для направления обращений***:_____________________________.</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______________________________</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Указываются лица, которые могут получить данную услугу.</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Описание условий, при которых оказание услуги (процесса) становится возможным (предоставление всех необходимых документов, наличие физической возможности оказания услуги (процесса) и др.).</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 Указываются контактные данные лиц, которые могут дать исчерпывающую информацию об оказываемой услуге, принять жалобу на действия (бездействие) </w:t>
      </w:r>
      <w:r w:rsidRPr="00315A80">
        <w:rPr>
          <w:rFonts w:ascii="Arial" w:eastAsia="Times New Roman" w:hAnsi="Arial" w:cs="Arial"/>
          <w:color w:val="333333"/>
          <w:sz w:val="23"/>
          <w:szCs w:val="23"/>
          <w:lang w:eastAsia="ru-RU"/>
        </w:rPr>
        <w:lastRenderedPageBreak/>
        <w:t>подразделения (работника) сетевой организации, занятого в оказании услуги, уполномоченною органа исполнительной власти, осуществляющего надзорные функции за деятельностью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Приложение № 2</w:t>
      </w:r>
      <w:r w:rsidRPr="00315A80">
        <w:rPr>
          <w:rFonts w:ascii="Arial" w:eastAsia="Times New Roman" w:hAnsi="Arial" w:cs="Arial"/>
          <w:color w:val="333333"/>
          <w:sz w:val="23"/>
          <w:szCs w:val="23"/>
          <w:lang w:eastAsia="ru-RU"/>
        </w:rPr>
        <w:br/>
        <w:t>к Единым стандартам качества</w:t>
      </w:r>
      <w:r w:rsidRPr="00315A80">
        <w:rPr>
          <w:rFonts w:ascii="Arial" w:eastAsia="Times New Roman" w:hAnsi="Arial" w:cs="Arial"/>
          <w:color w:val="333333"/>
          <w:sz w:val="23"/>
          <w:szCs w:val="23"/>
          <w:lang w:eastAsia="ru-RU"/>
        </w:rPr>
        <w:br/>
        <w:t>обслуживания сетевыми организациями</w:t>
      </w:r>
      <w:r w:rsidRPr="00315A80">
        <w:rPr>
          <w:rFonts w:ascii="Arial" w:eastAsia="Times New Roman" w:hAnsi="Arial" w:cs="Arial"/>
          <w:color w:val="333333"/>
          <w:sz w:val="23"/>
          <w:szCs w:val="23"/>
          <w:lang w:eastAsia="ru-RU"/>
        </w:rPr>
        <w:br/>
        <w:t>потребителей услуг сетевых организаций</w:t>
      </w:r>
    </w:p>
    <w:p w:rsidR="00315A80" w:rsidRPr="00315A80" w:rsidRDefault="00315A80" w:rsidP="00315A80">
      <w:pPr>
        <w:spacing w:after="255" w:line="270" w:lineRule="atLeast"/>
        <w:outlineLvl w:val="2"/>
        <w:rPr>
          <w:rFonts w:ascii="Arial" w:eastAsia="Times New Roman" w:hAnsi="Arial" w:cs="Arial"/>
          <w:b/>
          <w:bCs/>
          <w:color w:val="333333"/>
          <w:sz w:val="26"/>
          <w:szCs w:val="26"/>
          <w:lang w:eastAsia="ru-RU"/>
        </w:rPr>
      </w:pPr>
      <w:r w:rsidRPr="00315A80">
        <w:rPr>
          <w:rFonts w:ascii="Arial" w:eastAsia="Times New Roman" w:hAnsi="Arial" w:cs="Arial"/>
          <w:b/>
          <w:bCs/>
          <w:color w:val="333333"/>
          <w:sz w:val="26"/>
          <w:szCs w:val="26"/>
          <w:lang w:eastAsia="ru-RU"/>
        </w:rPr>
        <w:t>Требования к организации офисов обслуживания потребителей сетевыми организациями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1. При оборудовании центров обслуживания потребителей в клиентском зале производится зонирование помещения, обеспечивающее его разделение на две зоны: клиентскую и зону размещения работников, осуществляющих обслуживание потребителей.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2. Центры обслуживания потребителей снабжаются информационными табличками (вывесками) с логотипом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proofErr w:type="gramStart"/>
      <w:r w:rsidRPr="00315A80">
        <w:rPr>
          <w:rFonts w:ascii="Arial" w:eastAsia="Times New Roman" w:hAnsi="Arial" w:cs="Arial"/>
          <w:color w:val="333333"/>
          <w:sz w:val="23"/>
          <w:szCs w:val="23"/>
          <w:lang w:eastAsia="ru-RU"/>
        </w:rPr>
        <w:t>а) на входе в здание размещается вывеска с информацией: наименование сетевой организации, почтовый адрес, график работы центра обслуживания потребителей, адрес электронной почты, телефон центра обслуживания потребителей и горячей линии по вопросам электроснабжения сетевой организации;</w:t>
      </w:r>
      <w:proofErr w:type="gramEnd"/>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б) в помещении - вывески с обозначением мест очного приема потребителей, служебных помещений, не предназначенных для очного приема потребителей;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в) в клиентском зале - вывески на окнах обслуживания потребителей около рабочих мест работников.</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3. В клиентском зале центра обслуживания потребителей организуется зона ожидания для потребителей, позволяющая разместить потребителей в пиковые дни (часы) приема. Площадь зоны ожидания составляет не менее 4 квадратных метров на одного работника, обслуживающего потребителя (одного окна обслуживания). В зоне ожидания обеспечивается наличие мебели для использования потребителями во время ожидания: не менее одного сидячего места на одного работника, обслуживающего потребителя (одного окна обслуживания), не включая сидячие места непосредственно для приема потребителей, отдельного стола и стула для оформления документов во время ожидания, канцелярских принадлежностей.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 Зона ожидания клиентского зала оснащается информационными стендами с необходимой для потребителя информацией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 24, а также со следующей информацией: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4.1. график работы офиса обслуживания потребителей;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4.2. почтовый адрес и электронный адрес официального сайта сетевой организации, адрес электронной почты, телефонные номера центра обслуживания потребителей и горячей линии по вопросам электроснабжения сетевой организации, по которым осуществляется заочное обслуживание потребителей, территория обслуживания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4.3. порядок подачи и рассмотрения обращений потребителей, содержащих жалобы на действия сетевой организации, с указанием сроков рассмотрения обращений и предоставления ответа;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4.4. порядок и сроки заключения договора об оказании услуг по передаче электрической энергии, предусмотренные законодательством Российской Федерации;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4.5. порядок подачи заявки на технологическое присоединение, основные этапы и сроки ее рассмотрения, сведения, которые должны содержаться в заявке, требования к прилагаемым к ней документам;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4.6. тарифы на услуги по передаче электрической энергии на текущий период регулирования с указанием </w:t>
      </w:r>
      <w:proofErr w:type="gramStart"/>
      <w:r w:rsidRPr="00315A80">
        <w:rPr>
          <w:rFonts w:ascii="Arial" w:eastAsia="Times New Roman" w:hAnsi="Arial" w:cs="Arial"/>
          <w:color w:val="333333"/>
          <w:sz w:val="23"/>
          <w:szCs w:val="23"/>
          <w:lang w:eastAsia="ru-RU"/>
        </w:rPr>
        <w:t>источника официального опубликования решения органа исполнительной власти</w:t>
      </w:r>
      <w:proofErr w:type="gramEnd"/>
      <w:r w:rsidRPr="00315A80">
        <w:rPr>
          <w:rFonts w:ascii="Arial" w:eastAsia="Times New Roman" w:hAnsi="Arial" w:cs="Arial"/>
          <w:color w:val="333333"/>
          <w:sz w:val="23"/>
          <w:szCs w:val="23"/>
          <w:lang w:eastAsia="ru-RU"/>
        </w:rPr>
        <w:t xml:space="preserve"> в области государственного регулирования тарифов субъекта Российской Федерации;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4.7. тарифы на технологическое присоединение на текущий период регулирования с указанием </w:t>
      </w:r>
      <w:proofErr w:type="gramStart"/>
      <w:r w:rsidRPr="00315A80">
        <w:rPr>
          <w:rFonts w:ascii="Arial" w:eastAsia="Times New Roman" w:hAnsi="Arial" w:cs="Arial"/>
          <w:color w:val="333333"/>
          <w:sz w:val="23"/>
          <w:szCs w:val="23"/>
          <w:lang w:eastAsia="ru-RU"/>
        </w:rPr>
        <w:t>источника официального опубликования решения органа исполнительной власти</w:t>
      </w:r>
      <w:proofErr w:type="gramEnd"/>
      <w:r w:rsidRPr="00315A80">
        <w:rPr>
          <w:rFonts w:ascii="Arial" w:eastAsia="Times New Roman" w:hAnsi="Arial" w:cs="Arial"/>
          <w:color w:val="333333"/>
          <w:sz w:val="23"/>
          <w:szCs w:val="23"/>
          <w:lang w:eastAsia="ru-RU"/>
        </w:rPr>
        <w:t xml:space="preserve"> в области государственного регулирования тарифов субъекта Российской Федерации;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4.8. бланки типовых документов по технологическому присоединению, на оказание услуг по передаче электрической энергии и прочее;</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4.9. порядок осуществления коммерческого учета сетевыми организациями, в том числе требования к местам установки приборов учета, схемы подключения и метрологические характеристики приборов учета;</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4.10. наименование приборов учета, установку которых осуществляет сетевая организация, их стоимость и стоимость работ по их установке;</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4.11. Единые стандарты качества обслуживания сетевыми организациями потребителей сетевых организаций;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4.12. паспорт услуг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4.13. книга жалоб и предложений.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5. При необходимости в центре обслуживания потребителей обеспечивается наличие платежного терминала для оплаты услуг сетевой компании.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6. Если в клиентском зале обслуживание осуществляется более чем 4 работниками (более чем 4 окна обслуживания), зона ожидания оборудуется электронной системой управления очередью, которая предназначена оптимизировать потоки посетителей. Инструкция по эксплуатации системы управления очередью и схема размещаются на информационном стенде.</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7. Помещение центра обслуживания потребителей оборудуется противопожарной системой, средствами пожаротушения, а также централизованной системой оповещения посетителей и работников центра обслуживания о пожаре и других кризисных ситуациях.</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8. В помещении центра обслуживания потребителей обеспечивается наличие питьевой воды, аптечки.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9. В центре обслуживания потребителей обеспечивается безопасность потребителей и работников.</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10. В здании центра обслуживания потребителей обеспечивается доступ посетителей в санузлы.</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11. В отношении пунктов обслуживания потребителей сетевая организация обеспечивает требования пунктов 2, 4, 8, 9 настоящего приложения к Единым стандартам.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Кроме того, в пункте обслуживания обеспечивается наличие мебели для использования потребителями во время ожидания: не менее одного сидячего места на одного работника, обслуживающего потребителя (одного окна обслуживания), не включая сидячие места непосредственно для приема потребителей, стола и стула для оформления документов во время ожидания, канцелярских принадлежностей (ручки, бумага для записей).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Приложение № 3</w:t>
      </w:r>
      <w:r w:rsidRPr="00315A80">
        <w:rPr>
          <w:rFonts w:ascii="Arial" w:eastAsia="Times New Roman" w:hAnsi="Arial" w:cs="Arial"/>
          <w:color w:val="333333"/>
          <w:sz w:val="23"/>
          <w:szCs w:val="23"/>
          <w:lang w:eastAsia="ru-RU"/>
        </w:rPr>
        <w:br/>
        <w:t>к Единым стандартам качества</w:t>
      </w:r>
      <w:r w:rsidRPr="00315A80">
        <w:rPr>
          <w:rFonts w:ascii="Arial" w:eastAsia="Times New Roman" w:hAnsi="Arial" w:cs="Arial"/>
          <w:color w:val="333333"/>
          <w:sz w:val="23"/>
          <w:szCs w:val="23"/>
          <w:lang w:eastAsia="ru-RU"/>
        </w:rPr>
        <w:br/>
        <w:t>обслуживания сетевыми организациями</w:t>
      </w:r>
      <w:r w:rsidRPr="00315A80">
        <w:rPr>
          <w:rFonts w:ascii="Arial" w:eastAsia="Times New Roman" w:hAnsi="Arial" w:cs="Arial"/>
          <w:color w:val="333333"/>
          <w:sz w:val="23"/>
          <w:szCs w:val="23"/>
          <w:lang w:eastAsia="ru-RU"/>
        </w:rPr>
        <w:br/>
        <w:t>потребителей услуг сетевых организаций</w:t>
      </w:r>
    </w:p>
    <w:p w:rsidR="00315A80" w:rsidRPr="00315A80" w:rsidRDefault="00315A80" w:rsidP="00315A80">
      <w:pPr>
        <w:spacing w:after="255" w:line="270" w:lineRule="atLeast"/>
        <w:outlineLvl w:val="2"/>
        <w:rPr>
          <w:rFonts w:ascii="Arial" w:eastAsia="Times New Roman" w:hAnsi="Arial" w:cs="Arial"/>
          <w:b/>
          <w:bCs/>
          <w:color w:val="333333"/>
          <w:sz w:val="26"/>
          <w:szCs w:val="26"/>
          <w:lang w:eastAsia="ru-RU"/>
        </w:rPr>
      </w:pPr>
      <w:r w:rsidRPr="00315A80">
        <w:rPr>
          <w:rFonts w:ascii="Arial" w:eastAsia="Times New Roman" w:hAnsi="Arial" w:cs="Arial"/>
          <w:b/>
          <w:bCs/>
          <w:color w:val="333333"/>
          <w:sz w:val="26"/>
          <w:szCs w:val="26"/>
          <w:lang w:eastAsia="ru-RU"/>
        </w:rPr>
        <w:t>Основные действия сетевой организации при осуществлении очного обслуживания потребителей в офисах обслуживания потребителей</w:t>
      </w:r>
    </w:p>
    <w:tbl>
      <w:tblPr>
        <w:tblW w:w="0" w:type="auto"/>
        <w:tblCellMar>
          <w:top w:w="15" w:type="dxa"/>
          <w:left w:w="15" w:type="dxa"/>
          <w:bottom w:w="15" w:type="dxa"/>
          <w:right w:w="15" w:type="dxa"/>
        </w:tblCellMar>
        <w:tblLook w:val="04A0" w:firstRow="1" w:lastRow="0" w:firstColumn="1" w:lastColumn="0" w:noHBand="0" w:noVBand="1"/>
      </w:tblPr>
      <w:tblGrid>
        <w:gridCol w:w="614"/>
        <w:gridCol w:w="8771"/>
      </w:tblGrid>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 </w:t>
            </w:r>
          </w:p>
        </w:tc>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Основные действия сетевой организации при осуществлении очного обслуживания потребителей в офисах обслуживания потребителей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и регистрация очного обращения потребителя, регистрация контактной информации потребителя, проверка корректности оформления заявок на оказание услуг, комплектности документов и полноты сведений в заявке в соответствии с требованиями нормативных правовых актов: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жалобы потребителя в письменной форме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заявки/заявления на оказание услуг в письменной форме, в том числе: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заявки на технологическое присоединение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1.2.2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обращения потребителя о продлении срока действия ранее выданных технических условий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1.2.3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заявления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1.2.4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уведомления о заключении соглашения о перераспределении присоединенной мощности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1.2.5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заявления на заключение договора об оказании услуг по передаче электрической энергии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1.2.6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запроса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1.2.7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заявки о необходимости снятия показаний существующего прибора учета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1.2.8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заявки на осуществление допуска в эксплуатацию прибора учета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1.2.9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заявления на оборудование точки поставки приборами учета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1.2.10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заявки на установку, замену и (или) эксплуатацию приборов учета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1.3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прием сообщений о бездоговорном (</w:t>
            </w:r>
            <w:proofErr w:type="spellStart"/>
            <w:r w:rsidRPr="00315A80">
              <w:rPr>
                <w:rFonts w:ascii="Arial" w:eastAsia="Times New Roman" w:hAnsi="Arial" w:cs="Arial"/>
                <w:color w:val="333333"/>
                <w:sz w:val="21"/>
                <w:szCs w:val="21"/>
                <w:lang w:eastAsia="ru-RU"/>
              </w:rPr>
              <w:t>безучетном</w:t>
            </w:r>
            <w:proofErr w:type="spellEnd"/>
            <w:r w:rsidRPr="00315A80">
              <w:rPr>
                <w:rFonts w:ascii="Arial" w:eastAsia="Times New Roman" w:hAnsi="Arial" w:cs="Arial"/>
                <w:color w:val="333333"/>
                <w:sz w:val="21"/>
                <w:szCs w:val="21"/>
                <w:lang w:eastAsia="ru-RU"/>
              </w:rPr>
              <w:t xml:space="preserve">) потреблении электрической энергии, о хищении объектов электросетевого хозяйства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2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показаний приборов учета электрической энергии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3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Предоставление справочной информации о деятельности сетевой организации по вопросам оказания услуг сетевой организации, в том числе предоставление типовых </w:t>
            </w:r>
            <w:r w:rsidRPr="00315A80">
              <w:rPr>
                <w:rFonts w:ascii="Arial" w:eastAsia="Times New Roman" w:hAnsi="Arial" w:cs="Arial"/>
                <w:color w:val="333333"/>
                <w:sz w:val="21"/>
                <w:szCs w:val="21"/>
                <w:lang w:eastAsia="ru-RU"/>
              </w:rPr>
              <w:lastRenderedPageBreak/>
              <w:t xml:space="preserve">форм документов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lastRenderedPageBreak/>
              <w:t xml:space="preserve">4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Предоставление консультаций по вопросам оказания услуг сетевой организации. В случае отсутствия информации у работника, осуществляющего очный прием, для предоставления консультации работник регистрирует письменное обращение, ответ на которое предоставляется в течение 30 дней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5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Предоставление информации о статусе исполнения заявки на оказание услуг (процесса), договора оказания услуг, рассмотрения обращения, содержащего жалобу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6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Выдача документов потребителям, в том числе договоров на оказание услуг, квитанций, счетов-фактур на оплату услуг, документов по результатам оказания услуг (актов), актов </w:t>
            </w:r>
            <w:proofErr w:type="spellStart"/>
            <w:r w:rsidRPr="00315A80">
              <w:rPr>
                <w:rFonts w:ascii="Arial" w:eastAsia="Times New Roman" w:hAnsi="Arial" w:cs="Arial"/>
                <w:color w:val="333333"/>
                <w:sz w:val="21"/>
                <w:szCs w:val="21"/>
                <w:lang w:eastAsia="ru-RU"/>
              </w:rPr>
              <w:t>безучетного</w:t>
            </w:r>
            <w:proofErr w:type="spellEnd"/>
            <w:r w:rsidRPr="00315A80">
              <w:rPr>
                <w:rFonts w:ascii="Arial" w:eastAsia="Times New Roman" w:hAnsi="Arial" w:cs="Arial"/>
                <w:color w:val="333333"/>
                <w:sz w:val="21"/>
                <w:szCs w:val="21"/>
                <w:lang w:eastAsia="ru-RU"/>
              </w:rPr>
              <w:t xml:space="preserve"> (бездоговорного) потребления электрической энергии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7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Предоставление информации о причинах и сроках плановых перерывов передачи электрической энергии, причинах несоблюдения требований к параметрам ее качества, о дате и времени восстановления передачи электрической энергии, а также об обеспечении соответствия качества электрической энергии требованиям законодательства. При отсутствии информации у работника на момент посещения работник предоставляет ответ потребителю не позднее 4 часов с момента регистрации обращения с запросом. Если обращение содержит жалобу и изложенные факты требуют анализа материалов,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 ответ предоставляется в течение 30 дней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8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платежей за оказание услуг (в центрах обслуживания потребителей)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9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Выдача индивидуального логина и пароля для доступа в личный кабинет потребителя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10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Проведение целевых опросов, анкетирования потребителей для оценки качества оказываемых услуг и обслуживания </w:t>
            </w:r>
          </w:p>
        </w:tc>
      </w:tr>
    </w:tbl>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Приложение № 4</w:t>
      </w:r>
      <w:r w:rsidRPr="00315A80">
        <w:rPr>
          <w:rFonts w:ascii="Arial" w:eastAsia="Times New Roman" w:hAnsi="Arial" w:cs="Arial"/>
          <w:color w:val="333333"/>
          <w:sz w:val="23"/>
          <w:szCs w:val="23"/>
          <w:lang w:eastAsia="ru-RU"/>
        </w:rPr>
        <w:br/>
        <w:t>к Единым стандартам качества</w:t>
      </w:r>
      <w:r w:rsidRPr="00315A80">
        <w:rPr>
          <w:rFonts w:ascii="Arial" w:eastAsia="Times New Roman" w:hAnsi="Arial" w:cs="Arial"/>
          <w:color w:val="333333"/>
          <w:sz w:val="23"/>
          <w:szCs w:val="23"/>
          <w:lang w:eastAsia="ru-RU"/>
        </w:rPr>
        <w:br/>
        <w:t>обслуживания сетевыми организациями</w:t>
      </w:r>
      <w:r w:rsidRPr="00315A80">
        <w:rPr>
          <w:rFonts w:ascii="Arial" w:eastAsia="Times New Roman" w:hAnsi="Arial" w:cs="Arial"/>
          <w:color w:val="333333"/>
          <w:sz w:val="23"/>
          <w:szCs w:val="23"/>
          <w:lang w:eastAsia="ru-RU"/>
        </w:rPr>
        <w:br/>
        <w:t>потребителей услуг сетевых организаций</w:t>
      </w:r>
    </w:p>
    <w:p w:rsidR="00315A80" w:rsidRPr="00315A80" w:rsidRDefault="00315A80" w:rsidP="00315A80">
      <w:pPr>
        <w:spacing w:after="255" w:line="270" w:lineRule="atLeast"/>
        <w:outlineLvl w:val="2"/>
        <w:rPr>
          <w:rFonts w:ascii="Arial" w:eastAsia="Times New Roman" w:hAnsi="Arial" w:cs="Arial"/>
          <w:b/>
          <w:bCs/>
          <w:color w:val="333333"/>
          <w:sz w:val="26"/>
          <w:szCs w:val="26"/>
          <w:lang w:eastAsia="ru-RU"/>
        </w:rPr>
      </w:pPr>
      <w:r w:rsidRPr="00315A80">
        <w:rPr>
          <w:rFonts w:ascii="Arial" w:eastAsia="Times New Roman" w:hAnsi="Arial" w:cs="Arial"/>
          <w:b/>
          <w:bCs/>
          <w:color w:val="333333"/>
          <w:sz w:val="26"/>
          <w:szCs w:val="26"/>
          <w:lang w:eastAsia="ru-RU"/>
        </w:rPr>
        <w:t>Основные действия сетевой организации при осуществлении заочного обслуживания потребителей с использованием телефонной связи</w:t>
      </w:r>
    </w:p>
    <w:tbl>
      <w:tblPr>
        <w:tblW w:w="0" w:type="auto"/>
        <w:tblCellMar>
          <w:top w:w="15" w:type="dxa"/>
          <w:left w:w="15" w:type="dxa"/>
          <w:bottom w:w="15" w:type="dxa"/>
          <w:right w:w="15" w:type="dxa"/>
        </w:tblCellMar>
        <w:tblLook w:val="04A0" w:firstRow="1" w:lastRow="0" w:firstColumn="1" w:lastColumn="0" w:noHBand="0" w:noVBand="1"/>
      </w:tblPr>
      <w:tblGrid>
        <w:gridCol w:w="322"/>
        <w:gridCol w:w="9063"/>
      </w:tblGrid>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 </w:t>
            </w:r>
          </w:p>
        </w:tc>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Основные действия сетевой организации при осуществлении заочного обслуживания потребителей посредством телефонной связи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регистрация, обработка входящих вызовов потребителей с запросом справочной информации, по вопросам предоставления ответа потребителю и записи потребителей на прием в офис обслуживания по вопросам: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осуществления технологического присоединения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оказания услуг по передаче электрической энергии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1.3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организации учета электрической энергии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1.4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обслуживания потребителей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1.5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получения контактной информации сетевой организации и организаций, работающих в сфере энергетики на территории деятельности сетевой организации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2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регистрация, обработка входящих вызовов потребителей по вопросам консультаций и предоставления ответа потребителю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3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показаний приборов учета электрической энергии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 442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4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регистрация, обработка входящих вызовов потребителей с сообщением о бездоговорном и </w:t>
            </w:r>
            <w:proofErr w:type="spellStart"/>
            <w:r w:rsidRPr="00315A80">
              <w:rPr>
                <w:rFonts w:ascii="Arial" w:eastAsia="Times New Roman" w:hAnsi="Arial" w:cs="Arial"/>
                <w:color w:val="333333"/>
                <w:sz w:val="21"/>
                <w:szCs w:val="21"/>
                <w:lang w:eastAsia="ru-RU"/>
              </w:rPr>
              <w:t>безучетном</w:t>
            </w:r>
            <w:proofErr w:type="spellEnd"/>
            <w:r w:rsidRPr="00315A80">
              <w:rPr>
                <w:rFonts w:ascii="Arial" w:eastAsia="Times New Roman" w:hAnsi="Arial" w:cs="Arial"/>
                <w:color w:val="333333"/>
                <w:sz w:val="21"/>
                <w:szCs w:val="21"/>
                <w:lang w:eastAsia="ru-RU"/>
              </w:rPr>
              <w:t xml:space="preserve"> потреблении электрической энергии, а также о хищении объектов электросетевого хозяйства сетевой организации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4.1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регистрация,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 Передача указанных сообщений оперативному персоналу </w:t>
            </w:r>
            <w:r w:rsidRPr="00315A80">
              <w:rPr>
                <w:rFonts w:ascii="Arial" w:eastAsia="Times New Roman" w:hAnsi="Arial" w:cs="Arial"/>
                <w:color w:val="333333"/>
                <w:sz w:val="21"/>
                <w:szCs w:val="21"/>
                <w:lang w:eastAsia="ru-RU"/>
              </w:rPr>
              <w:lastRenderedPageBreak/>
              <w:t xml:space="preserve">сетевой организации (при необходимости)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lastRenderedPageBreak/>
              <w:t xml:space="preserve">4.2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регистрация, обработка входящих вызовов потребителей с сообщением о прекращения передачи электрической энергии. Передача указанных сообщений оперативному персоналу сетевой организации (при необходимости)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5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регистрация, обработка входящих вызовов потребителей с запросом информации о планируемых сроках восстановления передачи электрической энергии, по вопросам обеспечения соответствия качества электрической энергии техническим регламентам и иным обязательным требованиям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6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Осуществление исходящих вызовов для уведомления потребителей об аварийных ситуациях в электрических сетях, ремонтных и профилактических работах в порядке и сроки, установленные договором на услуги по передаче электрической энергии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7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Осуществление исходящих вызовов для уведомления потребителей при осуществлении технологического присоединения, оказания услуг по передаче электрической энергии и при осуществлении коммерческого учета электрической энергии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8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Осуществление исходящих вызовов для ответа потребителям на обращения, на которые не было возможности предоставить ответ непосредственно при поступлении обращения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9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регистрация, обработка входящих вызовов потребителей, содержащих жалобу, и предоставление ответа потребителю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10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 перерывов, прекращения передачи электрической энергии информации аварийных и плановых отключениях электроэнергии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Проведение целевых опросов, анкетирования потребителей для оценки качества оказываемых услуг и обслуживания </w:t>
            </w:r>
          </w:p>
        </w:tc>
      </w:tr>
    </w:tbl>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Приложение № 5</w:t>
      </w:r>
      <w:r w:rsidRPr="00315A80">
        <w:rPr>
          <w:rFonts w:ascii="Arial" w:eastAsia="Times New Roman" w:hAnsi="Arial" w:cs="Arial"/>
          <w:color w:val="333333"/>
          <w:sz w:val="23"/>
          <w:szCs w:val="23"/>
          <w:lang w:eastAsia="ru-RU"/>
        </w:rPr>
        <w:br/>
        <w:t>к Единым стандартам качества</w:t>
      </w:r>
      <w:r w:rsidRPr="00315A80">
        <w:rPr>
          <w:rFonts w:ascii="Arial" w:eastAsia="Times New Roman" w:hAnsi="Arial" w:cs="Arial"/>
          <w:color w:val="333333"/>
          <w:sz w:val="23"/>
          <w:szCs w:val="23"/>
          <w:lang w:eastAsia="ru-RU"/>
        </w:rPr>
        <w:br/>
        <w:t>обслуживания сетевыми организациями</w:t>
      </w:r>
      <w:r w:rsidRPr="00315A80">
        <w:rPr>
          <w:rFonts w:ascii="Arial" w:eastAsia="Times New Roman" w:hAnsi="Arial" w:cs="Arial"/>
          <w:color w:val="333333"/>
          <w:sz w:val="23"/>
          <w:szCs w:val="23"/>
          <w:lang w:eastAsia="ru-RU"/>
        </w:rPr>
        <w:br/>
        <w:t>потребителей услуг сетевых организаций</w:t>
      </w:r>
    </w:p>
    <w:p w:rsidR="00315A80" w:rsidRPr="00315A80" w:rsidRDefault="00315A80" w:rsidP="00315A80">
      <w:pPr>
        <w:spacing w:after="255" w:line="270" w:lineRule="atLeast"/>
        <w:outlineLvl w:val="2"/>
        <w:rPr>
          <w:rFonts w:ascii="Arial" w:eastAsia="Times New Roman" w:hAnsi="Arial" w:cs="Arial"/>
          <w:b/>
          <w:bCs/>
          <w:color w:val="333333"/>
          <w:sz w:val="26"/>
          <w:szCs w:val="26"/>
          <w:lang w:eastAsia="ru-RU"/>
        </w:rPr>
      </w:pPr>
      <w:r w:rsidRPr="00315A80">
        <w:rPr>
          <w:rFonts w:ascii="Arial" w:eastAsia="Times New Roman" w:hAnsi="Arial" w:cs="Arial"/>
          <w:b/>
          <w:bCs/>
          <w:color w:val="333333"/>
          <w:sz w:val="26"/>
          <w:szCs w:val="26"/>
          <w:lang w:eastAsia="ru-RU"/>
        </w:rPr>
        <w:t>Основные действия сетевой организации при осуществлении заочного обслуживания потребителей с использованием сети Интернет</w:t>
      </w:r>
    </w:p>
    <w:tbl>
      <w:tblPr>
        <w:tblW w:w="0" w:type="auto"/>
        <w:tblCellMar>
          <w:top w:w="15" w:type="dxa"/>
          <w:left w:w="15" w:type="dxa"/>
          <w:bottom w:w="15" w:type="dxa"/>
          <w:right w:w="15" w:type="dxa"/>
        </w:tblCellMar>
        <w:tblLook w:val="04A0" w:firstRow="1" w:lastRow="0" w:firstColumn="1" w:lastColumn="0" w:noHBand="0" w:noVBand="1"/>
      </w:tblPr>
      <w:tblGrid>
        <w:gridCol w:w="439"/>
        <w:gridCol w:w="3363"/>
        <w:gridCol w:w="2612"/>
        <w:gridCol w:w="2971"/>
      </w:tblGrid>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 </w:t>
            </w:r>
          </w:p>
        </w:tc>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Основные действия сетевой организации при осуществлении заочного обслуживания потребителей в сети Интернет </w:t>
            </w:r>
          </w:p>
        </w:tc>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Интерактивный сервис </w:t>
            </w:r>
          </w:p>
        </w:tc>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Срок исполнения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обращений потребителей с запросом справочной информации через интерактивные электронные формы, предоставление ответа потребителю и запись потребителей на прием в офис обслуживания по вопросам: </w:t>
            </w:r>
          </w:p>
        </w:tc>
        <w:tc>
          <w:tcPr>
            <w:tcW w:w="0" w:type="auto"/>
            <w:vMerge w:val="restart"/>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Интернет-приемная, личный кабинет потребителя                     </w:t>
            </w:r>
          </w:p>
        </w:tc>
        <w:tc>
          <w:tcPr>
            <w:tcW w:w="0" w:type="auto"/>
            <w:vMerge w:val="restart"/>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 течение 15 дней со дня отправления обращения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осуществления технологического присоединения </w:t>
            </w: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оказания услуг по передаче электрической энергии </w:t>
            </w: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1.3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организации учета электрической энергии </w:t>
            </w: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1.4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обслуживания потребителей </w:t>
            </w: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1.5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контактной информации сетевой организации и организаций, работающих в сфере энергетики </w:t>
            </w: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2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обращений потребителей </w:t>
            </w:r>
            <w:r w:rsidRPr="00315A80">
              <w:rPr>
                <w:rFonts w:ascii="Arial" w:eastAsia="Times New Roman" w:hAnsi="Arial" w:cs="Arial"/>
                <w:color w:val="333333"/>
                <w:sz w:val="21"/>
                <w:szCs w:val="21"/>
                <w:lang w:eastAsia="ru-RU"/>
              </w:rPr>
              <w:lastRenderedPageBreak/>
              <w:t xml:space="preserve">по вопросам консультации через интерактивные электронные формы и предоставление ответа потребителю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lastRenderedPageBreak/>
              <w:t xml:space="preserve">Интернет-приемная, </w:t>
            </w:r>
            <w:r w:rsidRPr="00315A80">
              <w:rPr>
                <w:rFonts w:ascii="Arial" w:eastAsia="Times New Roman" w:hAnsi="Arial" w:cs="Arial"/>
                <w:color w:val="333333"/>
                <w:sz w:val="21"/>
                <w:szCs w:val="21"/>
                <w:lang w:eastAsia="ru-RU"/>
              </w:rPr>
              <w:lastRenderedPageBreak/>
              <w:t xml:space="preserve">личный кабинет 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lastRenderedPageBreak/>
              <w:t xml:space="preserve">В течение 15 дней со дня </w:t>
            </w:r>
            <w:r w:rsidRPr="00315A80">
              <w:rPr>
                <w:rFonts w:ascii="Arial" w:eastAsia="Times New Roman" w:hAnsi="Arial" w:cs="Arial"/>
                <w:color w:val="333333"/>
                <w:sz w:val="21"/>
                <w:szCs w:val="21"/>
                <w:lang w:eastAsia="ru-RU"/>
              </w:rPr>
              <w:lastRenderedPageBreak/>
              <w:t xml:space="preserve">отправления обращения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lastRenderedPageBreak/>
              <w:t xml:space="preserve">3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жалоб потребителей через интерактивные электронные формы и предоставление ответа потребителю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Интернет-приемная, личный кабинет 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 течение 30 дней со дня отправления обращения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4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заявки/заявления на оказание услуг через интерактивные электронные формы, в том числе: </w:t>
            </w:r>
          </w:p>
        </w:tc>
        <w:tc>
          <w:tcPr>
            <w:tcW w:w="0" w:type="auto"/>
            <w:vMerge w:val="restart"/>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Личный кабинет потребителя </w:t>
            </w:r>
          </w:p>
        </w:tc>
        <w:tc>
          <w:tcPr>
            <w:tcW w:w="0" w:type="auto"/>
            <w:vMerge w:val="restart"/>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 течение 1 дня со дня отправления обращения в случае комплектности документов и полноты сведений в заявке/заявлении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4.1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заявки на технологическое присоединение к электрическим сетям </w:t>
            </w: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4.2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заявки о необходимости снятия показаний существующего прибора учета </w:t>
            </w: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4.3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заявки на осуществление допуска в эксплуатацию прибора учета </w:t>
            </w: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4.4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заявления на оборудование точки поставки приборами учета </w:t>
            </w: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4.5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заявки на установку, замену и (или) эксплуатацию приборов учета </w:t>
            </w: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5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Прием через интерактивные электронные формы сообщений о бездоговорном (</w:t>
            </w:r>
            <w:proofErr w:type="spellStart"/>
            <w:r w:rsidRPr="00315A80">
              <w:rPr>
                <w:rFonts w:ascii="Arial" w:eastAsia="Times New Roman" w:hAnsi="Arial" w:cs="Arial"/>
                <w:color w:val="333333"/>
                <w:sz w:val="21"/>
                <w:szCs w:val="21"/>
                <w:lang w:eastAsia="ru-RU"/>
              </w:rPr>
              <w:t>безучетном</w:t>
            </w:r>
            <w:proofErr w:type="spellEnd"/>
            <w:r w:rsidRPr="00315A80">
              <w:rPr>
                <w:rFonts w:ascii="Arial" w:eastAsia="Times New Roman" w:hAnsi="Arial" w:cs="Arial"/>
                <w:color w:val="333333"/>
                <w:sz w:val="21"/>
                <w:szCs w:val="21"/>
                <w:lang w:eastAsia="ru-RU"/>
              </w:rPr>
              <w:t xml:space="preserve">) потреблении электрической энергии, хищении объектов электросетевого хозяйства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Интернет-приемная, личный кабинет 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 течение 1 дня со дня отправления обращения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6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Прием показаний приборов учета электрической энергии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Личный кабинет 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 течение 1 дня со дня отправления обращения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7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Предоставление информации о статусе исполнения заявки на оказание услуг (процесса), договора оказания услуг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Личный кабинет 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 течение 1 дня со дня отправления обращения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8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Предоставление информации о статусе рассмотрения обращения, содержащего жалобу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Интернет-приемная, личный кабинет 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 течение 1 дня со дня отправления обращения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9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Предоставление электронных копий документов потребителям по результатам оказания услуг (актов), актов </w:t>
            </w:r>
            <w:proofErr w:type="spellStart"/>
            <w:r w:rsidRPr="00315A80">
              <w:rPr>
                <w:rFonts w:ascii="Arial" w:eastAsia="Times New Roman" w:hAnsi="Arial" w:cs="Arial"/>
                <w:color w:val="333333"/>
                <w:sz w:val="21"/>
                <w:szCs w:val="21"/>
                <w:lang w:eastAsia="ru-RU"/>
              </w:rPr>
              <w:t>безучетного</w:t>
            </w:r>
            <w:proofErr w:type="spellEnd"/>
            <w:r w:rsidRPr="00315A80">
              <w:rPr>
                <w:rFonts w:ascii="Arial" w:eastAsia="Times New Roman" w:hAnsi="Arial" w:cs="Arial"/>
                <w:color w:val="333333"/>
                <w:sz w:val="21"/>
                <w:szCs w:val="21"/>
                <w:lang w:eastAsia="ru-RU"/>
              </w:rPr>
              <w:t xml:space="preserve"> (бездоговорного) потребления электрической энергии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Личный кабинет 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 течение 15 дней со дня отправления обращения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10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Выдача индивидуального логина и пароля для доступа в личный кабинет 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Интернет-приемная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 течение 1 дня со дня заполнения регистрационной формы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Удаленный доступ к показаниям прибора учета по точкам учета электроэнергии потребителя, статистике потребления (при наличии системы учета с удаленным сбором данных)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Личный кабинет 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При запросе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12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Предоставление счета на оплату </w:t>
            </w:r>
            <w:r w:rsidRPr="00315A80">
              <w:rPr>
                <w:rFonts w:ascii="Arial" w:eastAsia="Times New Roman" w:hAnsi="Arial" w:cs="Arial"/>
                <w:color w:val="333333"/>
                <w:sz w:val="21"/>
                <w:szCs w:val="21"/>
                <w:lang w:eastAsia="ru-RU"/>
              </w:rPr>
              <w:lastRenderedPageBreak/>
              <w:t xml:space="preserve">услуг (по технологическому присоединению для лиц с </w:t>
            </w:r>
            <w:proofErr w:type="spellStart"/>
            <w:r w:rsidRPr="00315A80">
              <w:rPr>
                <w:rFonts w:ascii="Arial" w:eastAsia="Times New Roman" w:hAnsi="Arial" w:cs="Arial"/>
                <w:color w:val="333333"/>
                <w:sz w:val="21"/>
                <w:szCs w:val="21"/>
                <w:lang w:eastAsia="ru-RU"/>
              </w:rPr>
              <w:t>энергопринимающими</w:t>
            </w:r>
            <w:proofErr w:type="spellEnd"/>
            <w:r w:rsidRPr="00315A80">
              <w:rPr>
                <w:rFonts w:ascii="Arial" w:eastAsia="Times New Roman" w:hAnsi="Arial" w:cs="Arial"/>
                <w:color w:val="333333"/>
                <w:sz w:val="21"/>
                <w:szCs w:val="21"/>
                <w:lang w:eastAsia="ru-RU"/>
              </w:rPr>
              <w:t xml:space="preserve"> устройствами максимальной мощностью до 670 к</w:t>
            </w:r>
            <w:proofErr w:type="gramStart"/>
            <w:r w:rsidRPr="00315A80">
              <w:rPr>
                <w:rFonts w:ascii="Arial" w:eastAsia="Times New Roman" w:hAnsi="Arial" w:cs="Arial"/>
                <w:color w:val="333333"/>
                <w:sz w:val="21"/>
                <w:szCs w:val="21"/>
                <w:lang w:eastAsia="ru-RU"/>
              </w:rPr>
              <w:t>Вт вкл</w:t>
            </w:r>
            <w:proofErr w:type="gramEnd"/>
            <w:r w:rsidRPr="00315A80">
              <w:rPr>
                <w:rFonts w:ascii="Arial" w:eastAsia="Times New Roman" w:hAnsi="Arial" w:cs="Arial"/>
                <w:color w:val="333333"/>
                <w:sz w:val="21"/>
                <w:szCs w:val="21"/>
                <w:lang w:eastAsia="ru-RU"/>
              </w:rPr>
              <w:t xml:space="preserve">ючительно с учетом ранее присоединенных в данной точке присоединения </w:t>
            </w:r>
            <w:proofErr w:type="spellStart"/>
            <w:r w:rsidRPr="00315A80">
              <w:rPr>
                <w:rFonts w:ascii="Arial" w:eastAsia="Times New Roman" w:hAnsi="Arial" w:cs="Arial"/>
                <w:color w:val="333333"/>
                <w:sz w:val="21"/>
                <w:szCs w:val="21"/>
                <w:lang w:eastAsia="ru-RU"/>
              </w:rPr>
              <w:t>энергопринимающих</w:t>
            </w:r>
            <w:proofErr w:type="spellEnd"/>
            <w:r w:rsidRPr="00315A80">
              <w:rPr>
                <w:rFonts w:ascii="Arial" w:eastAsia="Times New Roman" w:hAnsi="Arial" w:cs="Arial"/>
                <w:color w:val="333333"/>
                <w:sz w:val="21"/>
                <w:szCs w:val="21"/>
                <w:lang w:eastAsia="ru-RU"/>
              </w:rPr>
              <w:t xml:space="preserve"> устройств)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lastRenderedPageBreak/>
              <w:t xml:space="preserve">Личный кабинет </w:t>
            </w:r>
            <w:r w:rsidRPr="00315A80">
              <w:rPr>
                <w:rFonts w:ascii="Arial" w:eastAsia="Times New Roman" w:hAnsi="Arial" w:cs="Arial"/>
                <w:color w:val="333333"/>
                <w:sz w:val="21"/>
                <w:szCs w:val="21"/>
                <w:lang w:eastAsia="ru-RU"/>
              </w:rPr>
              <w:lastRenderedPageBreak/>
              <w:t xml:space="preserve">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lastRenderedPageBreak/>
              <w:t xml:space="preserve">В течение 15 дней со дня </w:t>
            </w:r>
            <w:r w:rsidRPr="00315A80">
              <w:rPr>
                <w:rFonts w:ascii="Arial" w:eastAsia="Times New Roman" w:hAnsi="Arial" w:cs="Arial"/>
                <w:color w:val="333333"/>
                <w:sz w:val="21"/>
                <w:szCs w:val="21"/>
                <w:lang w:eastAsia="ru-RU"/>
              </w:rPr>
              <w:lastRenderedPageBreak/>
              <w:t xml:space="preserve">отправления обращения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lastRenderedPageBreak/>
              <w:t xml:space="preserve">13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Проведение целевых опросов, анкетирования потребителей для оценки качества оказываемых услуг и обслуживания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Интернет-приемная, личный кабинет 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На постоянной основе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14.1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Предоставление информации о причинах и сроках плановых (внеплановых) ограничениях режима потребления электрической энергии (мощности) потребителей, а также о дате и времени восстановления электроснабжения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Личный кабинет 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 течение 1 дня </w:t>
            </w:r>
          </w:p>
        </w:tc>
      </w:tr>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14.2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Предоставление информации о причинах несоблюдения требований к параметрам качества электрической энергии, о мероприятиях и работах, необходимых для обеспечения соответствия качества электрической энергии требованиям законодательства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 течение 15 дней со дня отправления обращения. Если изложенные факты требуют анализа материалов, то срок предоставления ответа может быть продлен до 30 дней </w:t>
            </w:r>
          </w:p>
        </w:tc>
      </w:tr>
    </w:tbl>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Приложение № 6</w:t>
      </w:r>
      <w:r w:rsidRPr="00315A80">
        <w:rPr>
          <w:rFonts w:ascii="Arial" w:eastAsia="Times New Roman" w:hAnsi="Arial" w:cs="Arial"/>
          <w:color w:val="333333"/>
          <w:sz w:val="23"/>
          <w:szCs w:val="23"/>
          <w:lang w:eastAsia="ru-RU"/>
        </w:rPr>
        <w:br/>
        <w:t>к Единым стандартам качества</w:t>
      </w:r>
      <w:r w:rsidRPr="00315A80">
        <w:rPr>
          <w:rFonts w:ascii="Arial" w:eastAsia="Times New Roman" w:hAnsi="Arial" w:cs="Arial"/>
          <w:color w:val="333333"/>
          <w:sz w:val="23"/>
          <w:szCs w:val="23"/>
          <w:lang w:eastAsia="ru-RU"/>
        </w:rPr>
        <w:br/>
        <w:t>обслуживания сетевыми организациями</w:t>
      </w:r>
      <w:r w:rsidRPr="00315A80">
        <w:rPr>
          <w:rFonts w:ascii="Arial" w:eastAsia="Times New Roman" w:hAnsi="Arial" w:cs="Arial"/>
          <w:color w:val="333333"/>
          <w:sz w:val="23"/>
          <w:szCs w:val="23"/>
          <w:lang w:eastAsia="ru-RU"/>
        </w:rPr>
        <w:br/>
        <w:t>потребителей услуг сетевых организаций</w:t>
      </w:r>
    </w:p>
    <w:p w:rsidR="00315A80" w:rsidRPr="00315A80" w:rsidRDefault="00315A80" w:rsidP="00315A80">
      <w:pPr>
        <w:spacing w:after="255" w:line="270" w:lineRule="atLeast"/>
        <w:outlineLvl w:val="2"/>
        <w:rPr>
          <w:rFonts w:ascii="Arial" w:eastAsia="Times New Roman" w:hAnsi="Arial" w:cs="Arial"/>
          <w:b/>
          <w:bCs/>
          <w:color w:val="333333"/>
          <w:sz w:val="26"/>
          <w:szCs w:val="26"/>
          <w:lang w:eastAsia="ru-RU"/>
        </w:rPr>
      </w:pPr>
      <w:r w:rsidRPr="00315A80">
        <w:rPr>
          <w:rFonts w:ascii="Arial" w:eastAsia="Times New Roman" w:hAnsi="Arial" w:cs="Arial"/>
          <w:b/>
          <w:bCs/>
          <w:color w:val="333333"/>
          <w:sz w:val="26"/>
          <w:szCs w:val="26"/>
          <w:lang w:eastAsia="ru-RU"/>
        </w:rPr>
        <w:t>Структура раздела "Потребителям" официального сайта сетевой организации</w:t>
      </w:r>
    </w:p>
    <w:tbl>
      <w:tblPr>
        <w:tblW w:w="0" w:type="auto"/>
        <w:tblCellMar>
          <w:top w:w="15" w:type="dxa"/>
          <w:left w:w="15" w:type="dxa"/>
          <w:bottom w:w="15" w:type="dxa"/>
          <w:right w:w="15" w:type="dxa"/>
        </w:tblCellMar>
        <w:tblLook w:val="04A0" w:firstRow="1" w:lastRow="0" w:firstColumn="1" w:lastColumn="0" w:noHBand="0" w:noVBand="1"/>
      </w:tblPr>
      <w:tblGrid>
        <w:gridCol w:w="2710"/>
        <w:gridCol w:w="2332"/>
        <w:gridCol w:w="4343"/>
      </w:tblGrid>
      <w:tr w:rsidR="00315A80" w:rsidRPr="00315A80" w:rsidTr="00315A80">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Наименование подраздела </w:t>
            </w:r>
          </w:p>
        </w:tc>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Содержание </w:t>
            </w:r>
          </w:p>
        </w:tc>
        <w:tc>
          <w:tcPr>
            <w:tcW w:w="0" w:type="auto"/>
            <w:hideMark/>
          </w:tcPr>
          <w:p w:rsidR="00315A80" w:rsidRPr="00315A80" w:rsidRDefault="00315A80" w:rsidP="00315A80">
            <w:pPr>
              <w:spacing w:after="0" w:line="240" w:lineRule="auto"/>
              <w:rPr>
                <w:rFonts w:ascii="Arial" w:eastAsia="Times New Roman" w:hAnsi="Arial" w:cs="Arial"/>
                <w:b/>
                <w:bCs/>
                <w:color w:val="333333"/>
                <w:sz w:val="21"/>
                <w:szCs w:val="21"/>
                <w:lang w:eastAsia="ru-RU"/>
              </w:rPr>
            </w:pPr>
            <w:r w:rsidRPr="00315A80">
              <w:rPr>
                <w:rFonts w:ascii="Arial" w:eastAsia="Times New Roman" w:hAnsi="Arial" w:cs="Arial"/>
                <w:b/>
                <w:bCs/>
                <w:color w:val="333333"/>
                <w:sz w:val="21"/>
                <w:szCs w:val="21"/>
                <w:lang w:eastAsia="ru-RU"/>
              </w:rPr>
              <w:t xml:space="preserve">Описание </w:t>
            </w:r>
          </w:p>
        </w:tc>
      </w:tr>
      <w:tr w:rsidR="00315A80" w:rsidRPr="00315A80" w:rsidTr="00315A80">
        <w:tc>
          <w:tcPr>
            <w:tcW w:w="0" w:type="auto"/>
            <w:vMerge w:val="restart"/>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Территория обслуживания сетевой организации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Общая информация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Перечень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филиала или принадлежащего ему на ином законном основании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Техническое состояние сетей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proofErr w:type="gramStart"/>
            <w:r w:rsidRPr="00315A80">
              <w:rPr>
                <w:rFonts w:ascii="Arial" w:eastAsia="Times New Roman" w:hAnsi="Arial" w:cs="Arial"/>
                <w:color w:val="333333"/>
                <w:sz w:val="21"/>
                <w:szCs w:val="21"/>
                <w:lang w:eastAsia="ru-RU"/>
              </w:rPr>
              <w:t xml:space="preserve">Сведения о техническом состоянии сетей, в том числе: 1) сводные данные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w:t>
            </w:r>
            <w:r w:rsidRPr="00315A80">
              <w:rPr>
                <w:rFonts w:ascii="Arial" w:eastAsia="Times New Roman" w:hAnsi="Arial" w:cs="Arial"/>
                <w:color w:val="333333"/>
                <w:sz w:val="21"/>
                <w:szCs w:val="21"/>
                <w:lang w:eastAsia="ru-RU"/>
              </w:rPr>
              <w:lastRenderedPageBreak/>
              <w:t>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roofErr w:type="gramEnd"/>
            <w:r w:rsidRPr="00315A80">
              <w:rPr>
                <w:rFonts w:ascii="Arial" w:eastAsia="Times New Roman" w:hAnsi="Arial" w:cs="Arial"/>
                <w:color w:val="333333"/>
                <w:sz w:val="21"/>
                <w:szCs w:val="21"/>
                <w:lang w:eastAsia="ru-RU"/>
              </w:rPr>
              <w:t xml:space="preserve"> 2) объем недопоставленной в результате аварийных отключений электрической энергии; 3) ввод в ремонт и вывод из ремонта электросетевых объектов с указанием сроков (сводная информация) </w:t>
            </w:r>
          </w:p>
        </w:tc>
      </w:tr>
      <w:tr w:rsidR="00315A80" w:rsidRPr="00315A80" w:rsidTr="00315A80">
        <w:tc>
          <w:tcPr>
            <w:tcW w:w="0" w:type="auto"/>
            <w:vMerge w:val="restart"/>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lastRenderedPageBreak/>
              <w:t xml:space="preserve">Передача электрической энергии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Общая информация о передаче электрической энергии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Информация о передаче электрической энергии, схема взаимодействия участников по передаче электроэнергии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Нормативные документы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Перечень актуальных нормативных документов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Паспорта услуг (процессов)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Перечень паспортов всех услуг (процессов), оказываемых (осуществляемых) сетевой организацией потребителям при передаче электрической энергии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Типовые формы документов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Формы типовых договоров на оказание услуг по передаче электрической энергии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Тарифы на услуги по передаче электрической энергии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Тарифы на услуги по передаче электрической энергии на текущий период регулирования с указанием </w:t>
            </w:r>
            <w:proofErr w:type="gramStart"/>
            <w:r w:rsidRPr="00315A80">
              <w:rPr>
                <w:rFonts w:ascii="Arial" w:eastAsia="Times New Roman" w:hAnsi="Arial" w:cs="Arial"/>
                <w:color w:val="333333"/>
                <w:sz w:val="21"/>
                <w:szCs w:val="21"/>
                <w:lang w:eastAsia="ru-RU"/>
              </w:rPr>
              <w:t>источника официального опубликования решения органа исполнительной власти</w:t>
            </w:r>
            <w:proofErr w:type="gramEnd"/>
            <w:r w:rsidRPr="00315A80">
              <w:rPr>
                <w:rFonts w:ascii="Arial" w:eastAsia="Times New Roman" w:hAnsi="Arial" w:cs="Arial"/>
                <w:color w:val="333333"/>
                <w:sz w:val="21"/>
                <w:szCs w:val="21"/>
                <w:lang w:eastAsia="ru-RU"/>
              </w:rPr>
              <w:t xml:space="preserve"> в области государственного регулирования тарифов субъекта Российской Федерации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Баланс электрической энергии и мощности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 Отпуск электрической энергии в сеть и отпуск электрической 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2. Объем переданной электроэнергии по договорам об оказании услуг по передаче электрической энергии потребителям сетевой организации в разрезе уровней напряжений, используемых для ценообразования. 3. Потери электрической энергии в сетях сетевой организации в абсолютном и относительном выражении по уровням напряжения, используемым для целей ценообразования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Затраты на оплату потерь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 Затраты сетевой организации на покупку потерь в собственных сетях. 2. Уровень нормативных потерь электрической энергии на текущий период с указанием источника опубликования решения об установлении уровня нормативных потерь. 3. Перечень мероприятий по снижению размеров потерь в сетях, а также о сроках их исполнения и источниках финансирования. 4. Закупка сетевой организацией электрической энергии для компенсации потерь в сетях и ее </w:t>
            </w:r>
            <w:r w:rsidRPr="00315A80">
              <w:rPr>
                <w:rFonts w:ascii="Arial" w:eastAsia="Times New Roman" w:hAnsi="Arial" w:cs="Arial"/>
                <w:color w:val="333333"/>
                <w:sz w:val="21"/>
                <w:szCs w:val="21"/>
                <w:lang w:eastAsia="ru-RU"/>
              </w:rPr>
              <w:lastRenderedPageBreak/>
              <w:t xml:space="preserve">стоимости. 5. Размер фактических потерь, оплачиваемых покупателями при осуществлении расчетов за электрическую энергию по уровням напряжения </w:t>
            </w:r>
          </w:p>
        </w:tc>
      </w:tr>
      <w:tr w:rsidR="00315A80" w:rsidRPr="00315A80" w:rsidTr="00315A80">
        <w:tc>
          <w:tcPr>
            <w:tcW w:w="0" w:type="auto"/>
            <w:vMerge w:val="restart"/>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lastRenderedPageBreak/>
              <w:t xml:space="preserve">Технологическое присоединение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Общая информация о технологическом присоединении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Информация о процедуре технологического присоединения. Схема взаимодействия участников процесса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Нормативные документы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Перечень актуальных нормативных документов по технологическому присоединению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Паспорта услуг (процессов) процессов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Перечень услуг (процессов), оказываемых (осуществляемых) сетевой организацией потребителям при технологическом присоединении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Порядок выполнения мероприятий, связанных с присоединением к сетям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Порядок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Типовые формы документов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Типовые формы документов на технологическое присоединение по каждой группе заявителей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Тарифы на технологическое присоединение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Тарифы на технологическое присоединение на текущий период регулирования с указанием </w:t>
            </w:r>
            <w:proofErr w:type="gramStart"/>
            <w:r w:rsidRPr="00315A80">
              <w:rPr>
                <w:rFonts w:ascii="Arial" w:eastAsia="Times New Roman" w:hAnsi="Arial" w:cs="Arial"/>
                <w:color w:val="333333"/>
                <w:sz w:val="21"/>
                <w:szCs w:val="21"/>
                <w:lang w:eastAsia="ru-RU"/>
              </w:rPr>
              <w:t>источника официального опубликования решения органа исполнительной власти</w:t>
            </w:r>
            <w:proofErr w:type="gramEnd"/>
            <w:r w:rsidRPr="00315A80">
              <w:rPr>
                <w:rFonts w:ascii="Arial" w:eastAsia="Times New Roman" w:hAnsi="Arial" w:cs="Arial"/>
                <w:color w:val="333333"/>
                <w:sz w:val="21"/>
                <w:szCs w:val="21"/>
                <w:lang w:eastAsia="ru-RU"/>
              </w:rPr>
              <w:t xml:space="preserve"> в области государственного регулирования тарифов субъекта Российской Федерации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Сведения о наличии мощности, свободной для технологического присоединения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Сведения о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(отдельно по каждому объекту)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Сведения о поданных заявках на технологическое присоединение, заключенных договорах и выполненных присоединениях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 Сведения о количестве заявок и объеме мощности, необходимом для их удовлетворения. 2. Сведения о количестве аннулированных заявок на технологическое присоединение. 3. Сведения о выполненных присоединениях и объеме присоединенной мощности. 4. Сведения о заключенных </w:t>
            </w:r>
            <w:proofErr w:type="gramStart"/>
            <w:r w:rsidRPr="00315A80">
              <w:rPr>
                <w:rFonts w:ascii="Arial" w:eastAsia="Times New Roman" w:hAnsi="Arial" w:cs="Arial"/>
                <w:color w:val="333333"/>
                <w:sz w:val="21"/>
                <w:szCs w:val="21"/>
                <w:lang w:eastAsia="ru-RU"/>
              </w:rPr>
              <w:t>договорах</w:t>
            </w:r>
            <w:proofErr w:type="gramEnd"/>
            <w:r w:rsidRPr="00315A80">
              <w:rPr>
                <w:rFonts w:ascii="Arial" w:eastAsia="Times New Roman" w:hAnsi="Arial" w:cs="Arial"/>
                <w:color w:val="333333"/>
                <w:sz w:val="21"/>
                <w:szCs w:val="21"/>
                <w:lang w:eastAsia="ru-RU"/>
              </w:rPr>
              <w:t xml:space="preserve"> об осуществлении технологического присоединения к электрическим сетям с указанием объема присоединяемой мощности, сроков и платы по каждому договору. </w:t>
            </w:r>
          </w:p>
        </w:tc>
      </w:tr>
      <w:tr w:rsidR="00315A80" w:rsidRPr="00315A80" w:rsidTr="00315A80">
        <w:tc>
          <w:tcPr>
            <w:tcW w:w="0" w:type="auto"/>
            <w:vMerge w:val="restart"/>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Коммерческий учет электрической энергии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Общая информация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Общая информация о порядке осуществления коммерческого учета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Нормативные документы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Перечень актуальных нормативных документов по осуществлению учета электрической энергии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Паспорта процессов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Перечень всех услуг (процессов), оказываемых (осуществляемых) сетевой организацией по коммерческому учету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Типовые формы документов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Типовые формы документов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Требования к организации учета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Требования к местам установки приборов учета, схеме подключения и метрологическим характеристикам приборов учета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 </w:t>
            </w:r>
          </w:p>
        </w:tc>
      </w:tr>
      <w:tr w:rsidR="00315A80" w:rsidRPr="00315A80" w:rsidTr="00315A80">
        <w:tc>
          <w:tcPr>
            <w:tcW w:w="0" w:type="auto"/>
            <w:vMerge w:val="restart"/>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Обслуживание потребителей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Офисы обслуживания потребителей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 Почтовые адреса и график работы офисов обслуживания потребителей. 2. Телефонные номера заочного обслуживания по вопросам технологического присоединения, передачи электрической энергии и осуществления коммерческого учета. 3. Электронный адрес сетевой организации для направления обращений потребителей по электронной форме. 4. Фамилии, инициалы должностных лиц, ответственных за обслуживание потребителей сетевой организации. 5. Форма записи на очный прием в офис обслуживания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Заочное обслуживание посредством телефонной связи (Единый центр обработки вызовов)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Телефонные номера заочного обслуживания по вопросам электроснабжения, осуществления технологического присоединения, передачи электрической энергии и осуществления коммерческого учета. Перечень вопросов, по которым потребитель может получить справочную информацию и консультацию при обращении по указанным телефонным номерам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Интерактивная обратная связь (интернет - приемная)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В рубрике размещаются интерактивные электронные формы с обязательной для заполнения контактной информацией и предпочтительным способом получения ответа. При направлении обеспечивается возможность прикреплять файлы с материалами по обращению. Электронные формы предусматривают следующие категории обращений: 1) запрос справочной информации/консультации; 2) обращение, содержащее жалобу; 3) сообщение о бездоговорном (</w:t>
            </w:r>
            <w:proofErr w:type="spellStart"/>
            <w:r w:rsidRPr="00315A80">
              <w:rPr>
                <w:rFonts w:ascii="Arial" w:eastAsia="Times New Roman" w:hAnsi="Arial" w:cs="Arial"/>
                <w:color w:val="333333"/>
                <w:sz w:val="21"/>
                <w:szCs w:val="21"/>
                <w:lang w:eastAsia="ru-RU"/>
              </w:rPr>
              <w:t>безучетном</w:t>
            </w:r>
            <w:proofErr w:type="spellEnd"/>
            <w:r w:rsidRPr="00315A80">
              <w:rPr>
                <w:rFonts w:ascii="Arial" w:eastAsia="Times New Roman" w:hAnsi="Arial" w:cs="Arial"/>
                <w:color w:val="333333"/>
                <w:sz w:val="21"/>
                <w:szCs w:val="21"/>
                <w:lang w:eastAsia="ru-RU"/>
              </w:rPr>
              <w:t xml:space="preserve">) потреблении электрической энергии; 4) опрос потребителей (анкета потребителя). В рубрике обеспечивается возможность получения потребителем сведений о статусе рассмотрения обращения, направленного в сетевую организацию в </w:t>
            </w:r>
            <w:r w:rsidRPr="00315A80">
              <w:rPr>
                <w:rFonts w:ascii="Arial" w:eastAsia="Times New Roman" w:hAnsi="Arial" w:cs="Arial"/>
                <w:color w:val="333333"/>
                <w:sz w:val="21"/>
                <w:szCs w:val="21"/>
                <w:lang w:eastAsia="ru-RU"/>
              </w:rPr>
              <w:lastRenderedPageBreak/>
              <w:t xml:space="preserve">электронной форме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Нормативные документы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1. Перечень нормативных правовых актов, регулирующих процедуру оказания (осуществления) сетевой организацией услуг (процессов) потребителям. 2. Информация о порядке подачи и сроках рассмотрения обращений потребителей, при этом сроки рассмотрения обращения не должны превышать сроки, определенные действующими нормативными правовыми актами. 3. Порядок работы в личном кабинете потребителя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Личный кабинет потребителя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Личный кабинет потребителя предоставляет адресную информацию потребителям, в том числе информацию о ходе </w:t>
            </w:r>
            <w:proofErr w:type="gramStart"/>
            <w:r w:rsidRPr="00315A80">
              <w:rPr>
                <w:rFonts w:ascii="Arial" w:eastAsia="Times New Roman" w:hAnsi="Arial" w:cs="Arial"/>
                <w:color w:val="333333"/>
                <w:sz w:val="21"/>
                <w:szCs w:val="21"/>
                <w:lang w:eastAsia="ru-RU"/>
              </w:rPr>
              <w:t>прохождения этапов рассмотрения заявки потребителя</w:t>
            </w:r>
            <w:proofErr w:type="gramEnd"/>
            <w:r w:rsidRPr="00315A80">
              <w:rPr>
                <w:rFonts w:ascii="Arial" w:eastAsia="Times New Roman" w:hAnsi="Arial" w:cs="Arial"/>
                <w:color w:val="333333"/>
                <w:sz w:val="21"/>
                <w:szCs w:val="21"/>
                <w:lang w:eastAsia="ru-RU"/>
              </w:rPr>
              <w:t xml:space="preserve"> и исполнения договора (поступление заявки, выдача технических условий, заключение договора, исполнение договора, фактическое присоединение) </w:t>
            </w:r>
          </w:p>
        </w:tc>
      </w:tr>
      <w:tr w:rsidR="00315A80" w:rsidRPr="00315A80" w:rsidTr="00315A80">
        <w:tc>
          <w:tcPr>
            <w:tcW w:w="0" w:type="auto"/>
            <w:vMerge/>
            <w:vAlign w:val="center"/>
            <w:hideMark/>
          </w:tcPr>
          <w:p w:rsidR="00315A80" w:rsidRPr="00315A80" w:rsidRDefault="00315A80" w:rsidP="00315A80">
            <w:pPr>
              <w:spacing w:after="0" w:line="240" w:lineRule="auto"/>
              <w:rPr>
                <w:rFonts w:ascii="Arial" w:eastAsia="Times New Roman" w:hAnsi="Arial" w:cs="Arial"/>
                <w:color w:val="333333"/>
                <w:sz w:val="21"/>
                <w:szCs w:val="21"/>
                <w:lang w:eastAsia="ru-RU"/>
              </w:rPr>
            </w:pP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Вопросы и ответы </w:t>
            </w:r>
          </w:p>
        </w:tc>
        <w:tc>
          <w:tcPr>
            <w:tcW w:w="0" w:type="auto"/>
            <w:hideMark/>
          </w:tcPr>
          <w:p w:rsidR="00315A80" w:rsidRPr="00315A80" w:rsidRDefault="00315A80" w:rsidP="00315A80">
            <w:pPr>
              <w:spacing w:after="0" w:line="240" w:lineRule="auto"/>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t xml:space="preserve">В рубрике размещаются часто задаваемые вопросы, возникающие у потребителей, и ответы на них </w:t>
            </w:r>
          </w:p>
        </w:tc>
      </w:tr>
    </w:tbl>
    <w:p w:rsidR="00315A80" w:rsidRPr="00315A80" w:rsidRDefault="00315A80" w:rsidP="00315A80">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315A80">
        <w:rPr>
          <w:rFonts w:ascii="Arial" w:eastAsia="Times New Roman" w:hAnsi="Arial" w:cs="Arial"/>
          <w:b/>
          <w:bCs/>
          <w:color w:val="4D4D4D"/>
          <w:sz w:val="27"/>
          <w:szCs w:val="27"/>
          <w:lang w:eastAsia="ru-RU"/>
        </w:rPr>
        <w:t>Обзор документа</w:t>
      </w:r>
    </w:p>
    <w:p w:rsidR="00315A80" w:rsidRPr="00315A80" w:rsidRDefault="00315A80" w:rsidP="00315A80">
      <w:pPr>
        <w:spacing w:before="255" w:after="255" w:line="255" w:lineRule="atLeast"/>
        <w:rPr>
          <w:rFonts w:ascii="Arial" w:eastAsia="Times New Roman" w:hAnsi="Arial" w:cs="Arial"/>
          <w:color w:val="333333"/>
          <w:sz w:val="21"/>
          <w:szCs w:val="21"/>
          <w:lang w:eastAsia="ru-RU"/>
        </w:rPr>
      </w:pPr>
      <w:r w:rsidRPr="00315A80">
        <w:rPr>
          <w:rFonts w:ascii="Arial" w:eastAsia="Times New Roman" w:hAnsi="Arial" w:cs="Arial"/>
          <w:color w:val="333333"/>
          <w:sz w:val="21"/>
          <w:szCs w:val="21"/>
          <w:lang w:eastAsia="ru-RU"/>
        </w:rPr>
        <w:pict>
          <v:rect id="_x0000_i1025" style="width:0;height:.75pt" o:hralign="center" o:hrstd="t" o:hr="t" fillcolor="#a0a0a0" stroked="f"/>
        </w:pic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Установлены единые стандарты качества обслуживания сетевыми организациями потребителей услуг по передаче электроэнергии и </w:t>
      </w:r>
      <w:proofErr w:type="spellStart"/>
      <w:r w:rsidRPr="00315A80">
        <w:rPr>
          <w:rFonts w:ascii="Arial" w:eastAsia="Times New Roman" w:hAnsi="Arial" w:cs="Arial"/>
          <w:color w:val="333333"/>
          <w:sz w:val="23"/>
          <w:szCs w:val="23"/>
          <w:lang w:eastAsia="ru-RU"/>
        </w:rPr>
        <w:t>техприсоединению</w:t>
      </w:r>
      <w:proofErr w:type="spellEnd"/>
      <w:r w:rsidRPr="00315A80">
        <w:rPr>
          <w:rFonts w:ascii="Arial" w:eastAsia="Times New Roman" w:hAnsi="Arial" w:cs="Arial"/>
          <w:color w:val="333333"/>
          <w:sz w:val="23"/>
          <w:szCs w:val="23"/>
          <w:lang w:eastAsia="ru-RU"/>
        </w:rPr>
        <w:t xml:space="preserve"> к электросетям.</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Определен перечень оказываемых услуг. В отношении каждой услуги составляется паспорт, который размещается на сайте сетевой организации и в офисе обслуживания потребителей. В паспорте приводятся условия, сроки, содержание и этапы оказания услуги, размер взимаемой платы.</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Прописаны требования к организации очного и заочного (по телефону или через интернет) обслуживания потребителей. Так, очное обслуживание в офисах строится по принципу "одного окна". Потребитель вправе обратиться в любой офис обслуживания независимо от места расположения его </w:t>
      </w:r>
      <w:proofErr w:type="spellStart"/>
      <w:r w:rsidRPr="00315A80">
        <w:rPr>
          <w:rFonts w:ascii="Arial" w:eastAsia="Times New Roman" w:hAnsi="Arial" w:cs="Arial"/>
          <w:color w:val="333333"/>
          <w:sz w:val="23"/>
          <w:szCs w:val="23"/>
          <w:lang w:eastAsia="ru-RU"/>
        </w:rPr>
        <w:t>энергопринимающих</w:t>
      </w:r>
      <w:proofErr w:type="spellEnd"/>
      <w:r w:rsidRPr="00315A80">
        <w:rPr>
          <w:rFonts w:ascii="Arial" w:eastAsia="Times New Roman" w:hAnsi="Arial" w:cs="Arial"/>
          <w:color w:val="333333"/>
          <w:sz w:val="23"/>
          <w:szCs w:val="23"/>
          <w:lang w:eastAsia="ru-RU"/>
        </w:rPr>
        <w:t xml:space="preserve"> устройств на территории эксплуатационной ответственности сетевой организации.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Общее время обслуживания потребителя (включая ожидание в очереди) не должно превышать 30 минут.</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Сетевая организация обязана организовать круглосуточную телефонную "горячую" линию для обращений потребителей по вопросам перерывов, прекращения и ограничения электроснабжения, а также несоответствия качества электроэнергии.</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 xml:space="preserve">Установлены требования к содержанию и работе официального сайта сетевой организации. В частности, потребителям должна быть обеспечена возможность (в том числе через личный кабинет) направлять обращения, передавать показания приборов учета электроэнергии, получать счета на оплату услуг по </w:t>
      </w:r>
      <w:proofErr w:type="spellStart"/>
      <w:r w:rsidRPr="00315A80">
        <w:rPr>
          <w:rFonts w:ascii="Arial" w:eastAsia="Times New Roman" w:hAnsi="Arial" w:cs="Arial"/>
          <w:color w:val="333333"/>
          <w:sz w:val="23"/>
          <w:szCs w:val="23"/>
          <w:lang w:eastAsia="ru-RU"/>
        </w:rPr>
        <w:t>техприсоединению</w:t>
      </w:r>
      <w:proofErr w:type="spellEnd"/>
      <w:r w:rsidRPr="00315A80">
        <w:rPr>
          <w:rFonts w:ascii="Arial" w:eastAsia="Times New Roman" w:hAnsi="Arial" w:cs="Arial"/>
          <w:color w:val="333333"/>
          <w:sz w:val="23"/>
          <w:szCs w:val="23"/>
          <w:lang w:eastAsia="ru-RU"/>
        </w:rPr>
        <w:t xml:space="preserve"> в электронном виде.</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Прописан порядок приема и рассмотрения обращений потребителей.</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lastRenderedPageBreak/>
        <w:t>Предусмотрена обязанность сетевой организации минимум 1 раз в год проводить опрос потребителей о качестве обслуживания.</w:t>
      </w:r>
    </w:p>
    <w:p w:rsidR="00315A80" w:rsidRPr="00315A80" w:rsidRDefault="00315A80" w:rsidP="00315A80">
      <w:pPr>
        <w:spacing w:after="255" w:line="270" w:lineRule="atLeast"/>
        <w:rPr>
          <w:rFonts w:ascii="Arial" w:eastAsia="Times New Roman" w:hAnsi="Arial" w:cs="Arial"/>
          <w:color w:val="333333"/>
          <w:sz w:val="23"/>
          <w:szCs w:val="23"/>
          <w:lang w:eastAsia="ru-RU"/>
        </w:rPr>
      </w:pPr>
      <w:r w:rsidRPr="00315A80">
        <w:rPr>
          <w:rFonts w:ascii="Arial" w:eastAsia="Times New Roman" w:hAnsi="Arial" w:cs="Arial"/>
          <w:color w:val="333333"/>
          <w:sz w:val="23"/>
          <w:szCs w:val="23"/>
          <w:lang w:eastAsia="ru-RU"/>
        </w:rPr>
        <w:t>Требования к организации очного и заочного обслуживания потребителей вводятся в действие через 6 месяцев со дня вступления в силу единых стандартов.</w:t>
      </w:r>
    </w:p>
    <w:p w:rsidR="004C030A" w:rsidRDefault="004C030A">
      <w:bookmarkStart w:id="2" w:name="_GoBack"/>
      <w:bookmarkEnd w:id="2"/>
    </w:p>
    <w:sectPr w:rsidR="004C0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54"/>
    <w:rsid w:val="001D6854"/>
    <w:rsid w:val="00315A80"/>
    <w:rsid w:val="004C0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5A80"/>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315A80"/>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5A80"/>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315A80"/>
    <w:rPr>
      <w:rFonts w:ascii="Times New Roman" w:eastAsia="Times New Roman" w:hAnsi="Times New Roman" w:cs="Times New Roman"/>
      <w:b/>
      <w:bCs/>
      <w:color w:val="333333"/>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5A80"/>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315A80"/>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5A80"/>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315A80"/>
    <w:rPr>
      <w:rFonts w:ascii="Times New Roman" w:eastAsia="Times New Roman" w:hAnsi="Times New Roman" w:cs="Times New Roman"/>
      <w:b/>
      <w:bCs/>
      <w:color w:val="333333"/>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33000">
      <w:bodyDiv w:val="1"/>
      <w:marLeft w:val="0"/>
      <w:marRight w:val="0"/>
      <w:marTop w:val="0"/>
      <w:marBottom w:val="0"/>
      <w:divBdr>
        <w:top w:val="none" w:sz="0" w:space="0" w:color="auto"/>
        <w:left w:val="none" w:sz="0" w:space="0" w:color="auto"/>
        <w:bottom w:val="none" w:sz="0" w:space="0" w:color="auto"/>
        <w:right w:val="none" w:sz="0" w:space="0" w:color="auto"/>
      </w:divBdr>
      <w:divsChild>
        <w:div w:id="1260799677">
          <w:marLeft w:val="0"/>
          <w:marRight w:val="0"/>
          <w:marTop w:val="555"/>
          <w:marBottom w:val="0"/>
          <w:divBdr>
            <w:top w:val="none" w:sz="0" w:space="0" w:color="auto"/>
            <w:left w:val="none" w:sz="0" w:space="0" w:color="auto"/>
            <w:bottom w:val="none" w:sz="0" w:space="0" w:color="auto"/>
            <w:right w:val="none" w:sz="0" w:space="0" w:color="auto"/>
          </w:divBdr>
          <w:divsChild>
            <w:div w:id="169872707">
              <w:marLeft w:val="0"/>
              <w:marRight w:val="0"/>
              <w:marTop w:val="0"/>
              <w:marBottom w:val="0"/>
              <w:divBdr>
                <w:top w:val="none" w:sz="0" w:space="0" w:color="auto"/>
                <w:left w:val="none" w:sz="0" w:space="0" w:color="auto"/>
                <w:bottom w:val="none" w:sz="0" w:space="0" w:color="auto"/>
                <w:right w:val="none" w:sz="0" w:space="0" w:color="auto"/>
              </w:divBdr>
              <w:divsChild>
                <w:div w:id="209997840">
                  <w:marLeft w:val="0"/>
                  <w:marRight w:val="0"/>
                  <w:marTop w:val="0"/>
                  <w:marBottom w:val="0"/>
                  <w:divBdr>
                    <w:top w:val="none" w:sz="0" w:space="0" w:color="auto"/>
                    <w:left w:val="none" w:sz="0" w:space="0" w:color="auto"/>
                    <w:bottom w:val="none" w:sz="0" w:space="0" w:color="auto"/>
                    <w:right w:val="none" w:sz="0" w:space="0" w:color="auto"/>
                  </w:divBdr>
                  <w:divsChild>
                    <w:div w:id="77873554">
                      <w:marLeft w:val="0"/>
                      <w:marRight w:val="0"/>
                      <w:marTop w:val="0"/>
                      <w:marBottom w:val="0"/>
                      <w:divBdr>
                        <w:top w:val="none" w:sz="0" w:space="0" w:color="auto"/>
                        <w:left w:val="none" w:sz="0" w:space="0" w:color="auto"/>
                        <w:bottom w:val="none" w:sz="0" w:space="0" w:color="auto"/>
                        <w:right w:val="none" w:sz="0" w:space="0" w:color="auto"/>
                      </w:divBdr>
                      <w:divsChild>
                        <w:div w:id="1794254450">
                          <w:marLeft w:val="0"/>
                          <w:marRight w:val="0"/>
                          <w:marTop w:val="0"/>
                          <w:marBottom w:val="0"/>
                          <w:divBdr>
                            <w:top w:val="none" w:sz="0" w:space="0" w:color="auto"/>
                            <w:left w:val="none" w:sz="0" w:space="0" w:color="auto"/>
                            <w:bottom w:val="none" w:sz="0" w:space="0" w:color="auto"/>
                            <w:right w:val="none" w:sz="0" w:space="0" w:color="auto"/>
                          </w:divBdr>
                          <w:divsChild>
                            <w:div w:id="935558695">
                              <w:marLeft w:val="0"/>
                              <w:marRight w:val="0"/>
                              <w:marTop w:val="0"/>
                              <w:marBottom w:val="180"/>
                              <w:divBdr>
                                <w:top w:val="none" w:sz="0" w:space="0" w:color="auto"/>
                                <w:left w:val="none" w:sz="0" w:space="0" w:color="auto"/>
                                <w:bottom w:val="none" w:sz="0" w:space="0" w:color="auto"/>
                                <w:right w:val="none" w:sz="0" w:space="0" w:color="auto"/>
                              </w:divBdr>
                            </w:div>
                            <w:div w:id="7313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9667</Words>
  <Characters>55103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Дикамов Александр Н.</dc:creator>
  <cp:keywords/>
  <dc:description/>
  <cp:lastModifiedBy>Дикамов Александр Н.</cp:lastModifiedBy>
  <cp:revision>2</cp:revision>
  <dcterms:created xsi:type="dcterms:W3CDTF">2015-09-21T10:10:00Z</dcterms:created>
  <dcterms:modified xsi:type="dcterms:W3CDTF">2015-09-21T10:11:00Z</dcterms:modified>
</cp:coreProperties>
</file>